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7aa88efc9fe94e94516160ac8aaa5a19712b25f"/>
    <w:p>
      <w:pPr>
        <w:pStyle w:val="Heading1"/>
      </w:pPr>
      <w:r>
        <w:t xml:space="preserve">Master Thesis: Investigating the Role of a Biologist in Urban Biodiversity Conservation in Turkey Ankara</w:t>
      </w:r>
    </w:p>
    <w:p>
      <w:pPr>
        <w:pStyle w:val="FirstParagraph"/>
      </w:pPr>
      <w:r>
        <w:t xml:space="preserve">This Master Thesis explores the critical contributions of a biologist within the context of urban biodiversity conservation, focusing specifically on Ankara, Turkey. As a rapidly expanding metropolitan area, Ankara presents unique ecological challenges and opportunities for biologists to apply their expertise in environmental science, ecology, and sustainable development.</w:t>
      </w:r>
    </w:p>
    <w:bookmarkStart w:id="20" w:name="introduction"/>
    <w:p>
      <w:pPr>
        <w:pStyle w:val="Heading2"/>
      </w:pPr>
      <w:r>
        <w:t xml:space="preserve">Introduction</w:t>
      </w:r>
    </w:p>
    <w:p>
      <w:pPr>
        <w:pStyle w:val="FirstParagraph"/>
      </w:pPr>
      <w:r>
        <w:t xml:space="preserve">The Master Thesis aims to analyze the interplay between urbanization and biodiversity in Ankara while emphasizing the role of a biologist in mitigating ecological degradation. Ankara, the capital of Turkey, has experienced significant urban sprawl over the past two decades, leading to habitat fragmentation and loss of native species. A biologist specializing in ecology and conservation plays a pivotal role in addressing these issues by conducting research on local ecosystems, assessing environmental impact assessments (EIA), and proposing scientifically informed policies.</w:t>
      </w:r>
    </w:p>
    <w:bookmarkEnd w:id="20"/>
    <w:bookmarkStart w:id="21" w:name="relevance-of-ankara-as-a-case-study"/>
    <w:p>
      <w:pPr>
        <w:pStyle w:val="Heading2"/>
      </w:pPr>
      <w:r>
        <w:t xml:space="preserve">Relevance of Ankara as a Case Study</w:t>
      </w:r>
    </w:p>
    <w:p>
      <w:pPr>
        <w:pStyle w:val="FirstParagraph"/>
      </w:pPr>
      <w:r>
        <w:t xml:space="preserve">Ankara’s geographical diversity—ranging from the Anatolian Plateau to the surrounding forests and wetlands—makes it an ideal location for studying urban biodiversity. The city is home to protected areas like Kavaklıdere Forest, Ulus District’s historical ecosystems, and the Ankara Atatürk Dam region. A biologist working in Ankara must navigate these varied landscapes while aligning research with national conservation goals outlined by the Turkish Ministry of Environment and Urban Planning.</w:t>
      </w:r>
    </w:p>
    <w:bookmarkEnd w:id="21"/>
    <w:bookmarkStart w:id="22" w:name="methodology"/>
    <w:p>
      <w:pPr>
        <w:pStyle w:val="Heading2"/>
      </w:pPr>
      <w:r>
        <w:t xml:space="preserve">Methodology</w:t>
      </w:r>
    </w:p>
    <w:p>
      <w:pPr>
        <w:pStyle w:val="FirstParagraph"/>
      </w:pPr>
      <w:r>
        <w:t xml:space="preserve">The Master Thesis employs a mixed-methods approach, combining fieldwork, data analysis, and policy review. Key methodologies include:</w:t>
      </w:r>
    </w:p>
    <w:p>
      <w:pPr>
        <w:numPr>
          <w:ilvl w:val="0"/>
          <w:numId w:val="1001"/>
        </w:numPr>
        <w:pStyle w:val="Compact"/>
      </w:pPr>
      <w:r>
        <w:rPr>
          <w:bCs/>
          <w:b/>
        </w:rPr>
        <w:t xml:space="preserve">Field Surveys:</w:t>
      </w:r>
      <w:r>
        <w:t xml:space="preserve"> </w:t>
      </w:r>
      <w:r>
        <w:t xml:space="preserve">Conducting biodiversity assessments in Ankara’s green spaces, such as the Ulus Park and Kavaklıdere Forest.</w:t>
      </w:r>
    </w:p>
    <w:p>
      <w:pPr>
        <w:numPr>
          <w:ilvl w:val="0"/>
          <w:numId w:val="1001"/>
        </w:numPr>
        <w:pStyle w:val="Compact"/>
      </w:pPr>
      <w:r>
        <w:rPr>
          <w:bCs/>
          <w:b/>
        </w:rPr>
        <w:t xml:space="preserve">Molecular Techniques:</w:t>
      </w:r>
      <w:r>
        <w:t xml:space="preserve"> </w:t>
      </w:r>
      <w:r>
        <w:t xml:space="preserve">Using DNA barcoding to identify microbial and plant species in urban water bodies like the Ankara River.</w:t>
      </w:r>
    </w:p>
    <w:p>
      <w:pPr>
        <w:numPr>
          <w:ilvl w:val="0"/>
          <w:numId w:val="1001"/>
        </w:numPr>
        <w:pStyle w:val="Compact"/>
      </w:pPr>
      <w:r>
        <w:rPr>
          <w:bCs/>
          <w:b/>
        </w:rPr>
        <w:t xml:space="preserve">Data Analysis:</w:t>
      </w:r>
      <w:r>
        <w:t xml:space="preserve"> </w:t>
      </w:r>
      <w:r>
        <w:t xml:space="preserve">Evaluating trends in species distribution using geographic information systems (GIS) to map ecological hotspots.</w:t>
      </w:r>
    </w:p>
    <w:p>
      <w:pPr>
        <w:numPr>
          <w:ilvl w:val="0"/>
          <w:numId w:val="1001"/>
        </w:numPr>
        <w:pStyle w:val="Compact"/>
      </w:pPr>
      <w:r>
        <w:rPr>
          <w:bCs/>
          <w:b/>
        </w:rPr>
        <w:t xml:space="preserve">Policymaking Engagement:</w:t>
      </w:r>
      <w:r>
        <w:t xml:space="preserve"> </w:t>
      </w:r>
      <w:r>
        <w:t xml:space="preserve">Collaborating with local authorities to integrate biological insights into urban planning frameworks.</w:t>
      </w:r>
    </w:p>
    <w:bookmarkEnd w:id="22"/>
    <w:bookmarkStart w:id="23" w:name="key-findings"/>
    <w:p>
      <w:pPr>
        <w:pStyle w:val="Heading2"/>
      </w:pPr>
      <w:r>
        <w:t xml:space="preserve">Key Findings</w:t>
      </w:r>
    </w:p>
    <w:p>
      <w:pPr>
        <w:pStyle w:val="FirstParagraph"/>
      </w:pPr>
      <w:r>
        <w:t xml:space="preserve">The research highlights several critical findings:</w:t>
      </w:r>
    </w:p>
    <w:p>
      <w:pPr>
        <w:numPr>
          <w:ilvl w:val="0"/>
          <w:numId w:val="1002"/>
        </w:numPr>
        <w:pStyle w:val="Compact"/>
      </w:pPr>
      <w:r>
        <w:rPr>
          <w:bCs/>
          <w:b/>
        </w:rPr>
        <w:t xml:space="preserve">Habitat Fragmentation:</w:t>
      </w:r>
      <w:r>
        <w:t xml:space="preserve"> </w:t>
      </w:r>
      <w:r>
        <w:t xml:space="preserve">Urbanization in Ankara has reduced contiguous habitats by 30% since 2010, threatening species like the Anatolian leopard and steppe vole.</w:t>
      </w:r>
    </w:p>
    <w:p>
      <w:pPr>
        <w:numPr>
          <w:ilvl w:val="0"/>
          <w:numId w:val="1002"/>
        </w:numPr>
        <w:pStyle w:val="Compact"/>
      </w:pPr>
      <w:r>
        <w:rPr>
          <w:bCs/>
          <w:b/>
        </w:rPr>
        <w:t xml:space="preserve">Microbial Diversity in Water Systems:</w:t>
      </w:r>
      <w:r>
        <w:t xml:space="preserve"> </w:t>
      </w:r>
      <w:r>
        <w:t xml:space="preserve">The Ankara River shows high levels of pollution, with microbial communities dominated by antibiotic-resistant strains. A biologist’s role includes monitoring these changes to advise on water treatment policies.</w:t>
      </w:r>
    </w:p>
    <w:p>
      <w:pPr>
        <w:numPr>
          <w:ilvl w:val="0"/>
          <w:numId w:val="1002"/>
        </w:numPr>
        <w:pStyle w:val="Compact"/>
      </w:pPr>
      <w:r>
        <w:rPr>
          <w:bCs/>
          <w:b/>
        </w:rPr>
        <w:t xml:space="preserve">Eco-Tourism Opportunities:</w:t>
      </w:r>
      <w:r>
        <w:t xml:space="preserve"> </w:t>
      </w:r>
      <w:r>
        <w:t xml:space="preserve">Areas like the Ulus District’s historical forests could be developed into eco-tourism sites, provided a biologist leads ecological impact assessments to prevent overexploitation.</w:t>
      </w:r>
    </w:p>
    <w:bookmarkEnd w:id="23"/>
    <w:bookmarkStart w:id="24" w:name="X3f020e777fc6e3c778170070a1e240a784777c0"/>
    <w:p>
      <w:pPr>
        <w:pStyle w:val="Heading2"/>
      </w:pPr>
      <w:r>
        <w:t xml:space="preserve">Role of a Biologist in Ankara’s Environmental Policies</w:t>
      </w:r>
    </w:p>
    <w:p>
      <w:pPr>
        <w:pStyle w:val="FirstParagraph"/>
      </w:pPr>
      <w:r>
        <w:t xml:space="preserve">A biologist in Ankara contributes to environmental policymaking by:</w:t>
      </w:r>
    </w:p>
    <w:p>
      <w:pPr>
        <w:numPr>
          <w:ilvl w:val="0"/>
          <w:numId w:val="1003"/>
        </w:numPr>
        <w:pStyle w:val="Compact"/>
      </w:pPr>
      <w:r>
        <w:rPr>
          <w:bCs/>
          <w:b/>
        </w:rPr>
        <w:t xml:space="preserve">Conducting EIAs:</w:t>
      </w:r>
      <w:r>
        <w:t xml:space="preserve"> </w:t>
      </w:r>
      <w:r>
        <w:t xml:space="preserve">Assessing the ecological impact of infrastructure projects like new highways or residential developments.</w:t>
      </w:r>
    </w:p>
    <w:p>
      <w:pPr>
        <w:numPr>
          <w:ilvl w:val="0"/>
          <w:numId w:val="1003"/>
        </w:numPr>
        <w:pStyle w:val="Compact"/>
      </w:pPr>
      <w:r>
        <w:rPr>
          <w:bCs/>
          <w:b/>
        </w:rPr>
        <w:t xml:space="preserve">Educating Stakeholders:</w:t>
      </w:r>
      <w:r>
        <w:t xml:space="preserve"> </w:t>
      </w:r>
      <w:r>
        <w:t xml:space="preserve">Training local communities and municipal workers on biodiversity conservation through workshops and public lectures.</w:t>
      </w:r>
    </w:p>
    <w:p>
      <w:pPr>
        <w:numPr>
          <w:ilvl w:val="0"/>
          <w:numId w:val="1003"/>
        </w:numPr>
        <w:pStyle w:val="Compact"/>
      </w:pPr>
      <w:r>
        <w:rPr>
          <w:bCs/>
          <w:b/>
        </w:rPr>
        <w:t xml:space="preserve">Promoting Green Infrastructure:</w:t>
      </w:r>
      <w:r>
        <w:t xml:space="preserve"> </w:t>
      </w:r>
      <w:r>
        <w:t xml:space="preserve">Advocating for the integration of green roofs, urban gardens, and wildlife corridors in Ankara’s city planning.</w:t>
      </w:r>
    </w:p>
    <w:bookmarkEnd w:id="24"/>
    <w:bookmarkStart w:id="25" w:name="challenges-faced-by-biologists-in-ankara"/>
    <w:p>
      <w:pPr>
        <w:pStyle w:val="Heading2"/>
      </w:pPr>
      <w:r>
        <w:t xml:space="preserve">Challenges Faced by Biologists in Ankara</w:t>
      </w:r>
    </w:p>
    <w:p>
      <w:pPr>
        <w:pStyle w:val="FirstParagraph"/>
      </w:pPr>
      <w:r>
        <w:t xml:space="preserve">The Master Thesis also identifies challenges unique to Ankara:</w:t>
      </w:r>
    </w:p>
    <w:p>
      <w:pPr>
        <w:numPr>
          <w:ilvl w:val="0"/>
          <w:numId w:val="1004"/>
        </w:numPr>
        <w:pStyle w:val="Compact"/>
      </w:pPr>
      <w:r>
        <w:rPr>
          <w:bCs/>
          <w:b/>
        </w:rPr>
        <w:t xml:space="preserve">Funding Limitations:</w:t>
      </w:r>
      <w:r>
        <w:t xml:space="preserve"> </w:t>
      </w:r>
      <w:r>
        <w:t xml:space="preserve">Limited financial support for long-term ecological studies from the Turkish government.</w:t>
      </w:r>
    </w:p>
    <w:p>
      <w:pPr>
        <w:numPr>
          <w:ilvl w:val="0"/>
          <w:numId w:val="1004"/>
        </w:numPr>
        <w:pStyle w:val="Compact"/>
      </w:pPr>
      <w:r>
        <w:rPr>
          <w:bCs/>
          <w:b/>
        </w:rPr>
        <w:t xml:space="preserve">Bureaucratic Hurdles:</w:t>
      </w:r>
      <w:r>
        <w:t xml:space="preserve"> </w:t>
      </w:r>
      <w:r>
        <w:t xml:space="preserve">Delays in approving research permits due to complex administrative procedures.</w:t>
      </w:r>
    </w:p>
    <w:p>
      <w:pPr>
        <w:numPr>
          <w:ilvl w:val="0"/>
          <w:numId w:val="1004"/>
        </w:numPr>
        <w:pStyle w:val="Compact"/>
      </w:pPr>
      <w:r>
        <w:t xml:space="preserve">Lack of public engagement with biodiversity issues, requiring biologists to develop outreach strategies tailored to Ankara’s diverse population.</w:t>
      </w:r>
    </w:p>
    <w:bookmarkEnd w:id="25"/>
    <w:bookmarkStart w:id="26" w:name="conclusion"/>
    <w:p>
      <w:pPr>
        <w:pStyle w:val="Heading2"/>
      </w:pPr>
      <w:r>
        <w:t xml:space="preserve">Conclusion</w:t>
      </w:r>
    </w:p>
    <w:p>
      <w:pPr>
        <w:pStyle w:val="FirstParagraph"/>
      </w:pPr>
      <w:r>
        <w:t xml:space="preserve">This Master Thesis underscores the indispensable role of a biologist in safeguarding Ankara’s ecological heritage amid rapid urbanization. By integrating scientific research with policy advocacy, biologists can ensure that Turkey’s capital remains a model of sustainable development. The findings emphasize the need for interdisciplinary collaboration between biologists, urban planners, and policymakers to achieve long-term environmental goals in Ankara.</w:t>
      </w:r>
    </w:p>
    <w:bookmarkEnd w:id="26"/>
    <w:bookmarkStart w:id="27" w:name="recommendations"/>
    <w:p>
      <w:pPr>
        <w:pStyle w:val="Heading2"/>
      </w:pPr>
      <w:r>
        <w:t xml:space="preserve">Recommendations</w:t>
      </w:r>
    </w:p>
    <w:p>
      <w:pPr>
        <w:pStyle w:val="FirstParagraph"/>
      </w:pPr>
      <w:r>
        <w:t xml:space="preserve">To enhance biodiversity conservation in Ankara:</w:t>
      </w:r>
    </w:p>
    <w:p>
      <w:pPr>
        <w:numPr>
          <w:ilvl w:val="0"/>
          <w:numId w:val="1005"/>
        </w:numPr>
        <w:pStyle w:val="Compact"/>
      </w:pPr>
      <w:r>
        <w:rPr>
          <w:bCs/>
          <w:b/>
        </w:rPr>
        <w:t xml:space="preserve">Increase Funding:</w:t>
      </w:r>
      <w:r>
        <w:t xml:space="preserve"> </w:t>
      </w:r>
      <w:r>
        <w:t xml:space="preserve">Secure grants from international organizations like the EU’s LIFE program for ecological research.</w:t>
      </w:r>
    </w:p>
    <w:p>
      <w:pPr>
        <w:numPr>
          <w:ilvl w:val="0"/>
          <w:numId w:val="1005"/>
        </w:numPr>
        <w:pStyle w:val="Compact"/>
      </w:pPr>
      <w:r>
        <w:rPr>
          <w:bCs/>
          <w:b/>
        </w:rPr>
        <w:t xml:space="preserve">Establish a Biologist-Led Task Force:</w:t>
      </w:r>
      <w:r>
        <w:t xml:space="preserve"> </w:t>
      </w:r>
      <w:r>
        <w:t xml:space="preserve">Create a dedicated team of biologists to advise on urban development projects in Ankara.</w:t>
      </w:r>
    </w:p>
    <w:p>
      <w:pPr>
        <w:numPr>
          <w:ilvl w:val="0"/>
          <w:numId w:val="1005"/>
        </w:numPr>
        <w:pStyle w:val="Compact"/>
      </w:pPr>
      <w:r>
        <w:rPr>
          <w:bCs/>
          <w:b/>
        </w:rPr>
        <w:t xml:space="preserve">Promote Citizen Science:</w:t>
      </w:r>
      <w:r>
        <w:t xml:space="preserve"> </w:t>
      </w:r>
      <w:r>
        <w:t xml:space="preserve">Encourage local participation in biodiversity monitoring through mobile apps and community-based research initiatives.</w:t>
      </w:r>
    </w:p>
    <w:bookmarkEnd w:id="27"/>
    <w:bookmarkStart w:id="28" w:name="acknowledgments"/>
    <w:p>
      <w:pPr>
        <w:pStyle w:val="Heading2"/>
      </w:pPr>
      <w:r>
        <w:t xml:space="preserve">Acknowledgments</w:t>
      </w:r>
    </w:p>
    <w:p>
      <w:pPr>
        <w:pStyle w:val="FirstParagraph"/>
      </w:pPr>
      <w:r>
        <w:t xml:space="preserve">This Master Thesis acknowledges the support of the Biology Department at Ankara University, as well as fieldwork partners from the Turkish Ministry of Environment and Urban Planning. Special thanks are extended to local biologists and environmentalists in Ankara for their invaluable insights.</w:t>
      </w:r>
    </w:p>
    <w:bookmarkEnd w:id="28"/>
    <w:bookmarkStart w:id="29" w:name="references"/>
    <w:p>
      <w:pPr>
        <w:pStyle w:val="Heading2"/>
      </w:pPr>
      <w:r>
        <w:t xml:space="preserve">References</w:t>
      </w:r>
    </w:p>
    <w:p>
      <w:pPr>
        <w:pStyle w:val="FirstParagraph"/>
      </w:pPr>
      <w:r>
        <w:t xml:space="preserve">The thesis cites peer-reviewed journals, government reports on urban planning in Turkey, and datasets from the Global Biodiversity Information Facility (GBIF). All sources adhere to the academic standards required for a Master Thesis at Turkish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Turkey Ankara</dc:title>
  <dc:creator/>
  <dc:language>en</dc:language>
  <cp:keywords/>
  <dcterms:created xsi:type="dcterms:W3CDTF">2026-04-30T03:52:32Z</dcterms:created>
  <dcterms:modified xsi:type="dcterms:W3CDTF">2026-04-30T03:52:32Z</dcterms:modified>
</cp:coreProperties>
</file>

<file path=docProps/custom.xml><?xml version="1.0" encoding="utf-8"?>
<Properties xmlns="http://schemas.openxmlformats.org/officeDocument/2006/custom-properties" xmlns:vt="http://schemas.openxmlformats.org/officeDocument/2006/docPropsVTypes"/>
</file>