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3f082625765be38eff4cb2260c01af8594e8a"/>
    <w:p>
      <w:pPr>
        <w:pStyle w:val="Heading1"/>
      </w:pPr>
      <w:r>
        <w:t xml:space="preserve">Master Thesis: The Role of Biologists in Advancing Scientific Research within the United Kingdom London</w:t>
      </w:r>
    </w:p>
    <w:p>
      <w:pPr>
        <w:pStyle w:val="FirstParagraph"/>
      </w:pPr>
      <w:r>
        <w:rPr>
          <w:bCs/>
          <w:b/>
        </w:rPr>
        <w:t xml:space="preserve">Introduction</w:t>
      </w:r>
    </w:p>
    <w:p>
      <w:pPr>
        <w:pStyle w:val="BodyText"/>
      </w:pPr>
      <w:r>
        <w:t xml:space="preserve">The Master Thesis presented here explores the multifaceted contributions of biologists operating within the dynamic academic and research landscape of</w:t>
      </w:r>
      <w:r>
        <w:t xml:space="preserve"> </w:t>
      </w:r>
      <w:r>
        <w:rPr>
          <w:bCs/>
          <w:b/>
        </w:rPr>
        <w:t xml:space="preserve">United Kingdom London</w:t>
      </w:r>
      <w:r>
        <w:t xml:space="preserve">. As a global hub for science, technology, and innovation, London offers a unique environment for biologists to engage in cutting-edge research, collaborate with esteemed institutions, and address pressing global challenges. This thesis examines the historical context of biological studies in London, the current role of biologists in shaping scientific advancements, and the future prospects for this discipline within the UK’s capital. By integrating theoretical frameworks with practical examples from London-based research initiatives, this work aims to highlight how biologists contribute to both academic knowledge and societal well-being.</w:t>
      </w:r>
    </w:p>
    <w:p>
      <w:pPr>
        <w:pStyle w:val="BodyText"/>
      </w:pPr>
      <w:r>
        <w:rPr>
          <w:bCs/>
          <w:b/>
        </w:rPr>
        <w:t xml:space="preserve">Historical Context</w:t>
      </w:r>
    </w:p>
    <w:p>
      <w:pPr>
        <w:pStyle w:val="BodyText"/>
      </w:pPr>
      <w:r>
        <w:t xml:space="preserve">London has long been a center for biological inquiry, with its rich history of natural science dating back to the founding of the</w:t>
      </w:r>
      <w:r>
        <w:t xml:space="preserve"> </w:t>
      </w:r>
      <w:r>
        <w:rPr>
          <w:iCs/>
          <w:i/>
        </w:rPr>
        <w:t xml:space="preserve">Royal Society</w:t>
      </w:r>
      <w:r>
        <w:t xml:space="preserve"> </w:t>
      </w:r>
      <w:r>
        <w:t xml:space="preserve">in 1660. The city’s proximity to diverse ecosystems, from its coastal environments to urban biodiversity hotspots like Hyde Park and Wimbledon Common, has provided biologists with unparalleled opportunities for field research. Institutions such as the</w:t>
      </w:r>
      <w:r>
        <w:t xml:space="preserve"> </w:t>
      </w:r>
      <w:r>
        <w:rPr>
          <w:iCs/>
          <w:i/>
        </w:rPr>
        <w:t xml:space="preserve">University College London (UCL)</w:t>
      </w:r>
      <w:r>
        <w:t xml:space="preserve">,</w:t>
      </w:r>
      <w:r>
        <w:t xml:space="preserve"> </w:t>
      </w:r>
      <w:r>
        <w:rPr>
          <w:iCs/>
          <w:i/>
        </w:rPr>
        <w:t xml:space="preserve">Imperial College London</w:t>
      </w:r>
      <w:r>
        <w:t xml:space="preserve">, and the</w:t>
      </w:r>
      <w:r>
        <w:t xml:space="preserve"> </w:t>
      </w:r>
      <w:r>
        <w:rPr>
          <w:iCs/>
          <w:i/>
        </w:rPr>
        <w:t xml:space="preserve">Natural History Museum</w:t>
      </w:r>
      <w:r>
        <w:t xml:space="preserve"> </w:t>
      </w:r>
      <w:r>
        <w:t xml:space="preserve">have played pivotal roles in advancing biological sciences, from evolutionary biology to microbiology. This thesis emphasizes how these institutions have shaped the career trajectories of biologists in London and influenced global scientific discourse.</w:t>
      </w:r>
    </w:p>
    <w:p>
      <w:pPr>
        <w:pStyle w:val="BodyText"/>
      </w:pPr>
      <w:r>
        <w:rPr>
          <w:bCs/>
          <w:b/>
        </w:rPr>
        <w:t xml:space="preserve">The Role of Biologists in Modern Research</w:t>
      </w:r>
    </w:p>
    <w:p>
      <w:pPr>
        <w:pStyle w:val="BodyText"/>
      </w:pPr>
      <w:r>
        <w:t xml:space="preserve">Biologists working within</w:t>
      </w:r>
      <w:r>
        <w:t xml:space="preserve"> </w:t>
      </w:r>
      <w:r>
        <w:rPr>
          <w:bCs/>
          <w:b/>
        </w:rPr>
        <w:t xml:space="preserve">United Kingdom London</w:t>
      </w:r>
      <w:r>
        <w:t xml:space="preserve"> </w:t>
      </w:r>
      <w:r>
        <w:t xml:space="preserve">operate at the intersection of academia, industry, and public policy. Their research spans a wide range of disciplines, including genomics, conservation biology, medical biotechnology, and environmental science. For instance, London-based biologists have contributed to breakthroughs in CRISPR gene-editing technology through collaborations with institutions like</w:t>
      </w:r>
      <w:r>
        <w:t xml:space="preserve"> </w:t>
      </w:r>
      <w:r>
        <w:rPr>
          <w:iCs/>
          <w:i/>
        </w:rPr>
        <w:t xml:space="preserve">The Francis Crick Institute</w:t>
      </w:r>
      <w:r>
        <w:t xml:space="preserve">. Additionally, the city’s emphasis on sustainability has driven research into urban biodiversity management and climate change mitigation strategies.</w:t>
      </w:r>
    </w:p>
    <w:p>
      <w:pPr>
        <w:pStyle w:val="BodyText"/>
      </w:pPr>
      <w:r>
        <w:t xml:space="preserve">A critical aspect of this work involves interdisciplinary collaboration. Biologists in London frequently partner with data scientists, engineers, and policymakers to address complex issues such as antibiotic resistance or the ecological impacts of urbanization. This integrative approach reflects the UK’s broader commitment to innovation-driven research, as outlined in frameworks like</w:t>
      </w:r>
      <w:r>
        <w:t xml:space="preserve"> </w:t>
      </w:r>
      <w:r>
        <w:rPr>
          <w:iCs/>
          <w:i/>
        </w:rPr>
        <w:t xml:space="preserve">Horizon Europe</w:t>
      </w:r>
      <w:r>
        <w:t xml:space="preserve"> </w:t>
      </w:r>
      <w:r>
        <w:t xml:space="preserve">and</w:t>
      </w:r>
      <w:r>
        <w:t xml:space="preserve"> </w:t>
      </w:r>
      <w:r>
        <w:rPr>
          <w:iCs/>
          <w:i/>
        </w:rPr>
        <w:t xml:space="preserve">UK Research and Innovation (UKRI)</w:t>
      </w:r>
      <w:r>
        <w:t xml:space="preserve">.</w:t>
      </w:r>
    </w:p>
    <w:p>
      <w:pPr>
        <w:pStyle w:val="BodyText"/>
      </w:pPr>
      <w:r>
        <w:rPr>
          <w:bCs/>
          <w:b/>
        </w:rPr>
        <w:t xml:space="preserve">Educational Opportunities for Biologists in London</w:t>
      </w:r>
    </w:p>
    <w:p>
      <w:pPr>
        <w:pStyle w:val="BodyText"/>
      </w:pPr>
      <w:r>
        <w:t xml:space="preserve">The United Kingdom’s higher education system, particularly in London, provides robust training pathways for aspiring biologists. Master’s programs at institutions such as</w:t>
      </w:r>
      <w:r>
        <w:t xml:space="preserve"> </w:t>
      </w:r>
      <w:r>
        <w:rPr>
          <w:iCs/>
          <w:i/>
        </w:rPr>
        <w:t xml:space="preserve">Kings College London</w:t>
      </w:r>
      <w:r>
        <w:t xml:space="preserve">,</w:t>
      </w:r>
      <w:r>
        <w:t xml:space="preserve"> </w:t>
      </w:r>
      <w:r>
        <w:rPr>
          <w:iCs/>
          <w:i/>
        </w:rPr>
        <w:t xml:space="preserve">Queen Mary University of London</w:t>
      </w:r>
      <w:r>
        <w:t xml:space="preserve">, and</w:t>
      </w:r>
      <w:r>
        <w:t xml:space="preserve"> </w:t>
      </w:r>
      <w:r>
        <w:rPr>
          <w:iCs/>
          <w:i/>
        </w:rPr>
        <w:t xml:space="preserve">London School of Hygiene &amp; Tropical Medicine</w:t>
      </w:r>
      <w:r>
        <w:t xml:space="preserve"> </w:t>
      </w:r>
      <w:r>
        <w:t xml:space="preserve">offer specialized coursework in molecular biology, bioinformatics, and ecological studies. These programs emphasize both theoretical knowledge and hands-on laboratory experience, preparing graduates for careers in academia, industry, or public health.</w:t>
      </w:r>
    </w:p>
    <w:p>
      <w:pPr>
        <w:pStyle w:val="BodyText"/>
      </w:pPr>
      <w:r>
        <w:t xml:space="preserve">London’s research-intensive environment also fosters mentorship opportunities. Renowned biologists such as Sir Paul Nurse (a Nobel laureate from the</w:t>
      </w:r>
      <w:r>
        <w:t xml:space="preserve"> </w:t>
      </w:r>
      <w:r>
        <w:rPr>
          <w:iCs/>
          <w:i/>
        </w:rPr>
        <w:t xml:space="preserve">London School of Hygiene &amp; Tropical Medicine</w:t>
      </w:r>
      <w:r>
        <w:t xml:space="preserve">) and Dr. Jennifer Doudna (associated with the</w:t>
      </w:r>
      <w:r>
        <w:t xml:space="preserve"> </w:t>
      </w:r>
      <w:r>
        <w:rPr>
          <w:iCs/>
          <w:i/>
        </w:rPr>
        <w:t xml:space="preserve">Sanger Institute</w:t>
      </w:r>
      <w:r>
        <w:t xml:space="preserve">) have inspired generations of students to pursue careers in biological sciences. The city’s vibrant academic culture, supported by funding bodies like the</w:t>
      </w:r>
      <w:r>
        <w:t xml:space="preserve"> </w:t>
      </w:r>
      <w:r>
        <w:rPr>
          <w:iCs/>
          <w:i/>
        </w:rPr>
        <w:t xml:space="preserve">Wellcome Trust</w:t>
      </w:r>
      <w:r>
        <w:t xml:space="preserve">, ensures that biologists have access to state-of-the-art facilities and global networking opportunities.</w:t>
      </w:r>
    </w:p>
    <w:p>
      <w:pPr>
        <w:pStyle w:val="BodyText"/>
      </w:pPr>
      <w:r>
        <w:rPr>
          <w:bCs/>
          <w:b/>
        </w:rPr>
        <w:t xml:space="preserve">Challenges and Ethical Considerations</w:t>
      </w:r>
    </w:p>
    <w:p>
      <w:pPr>
        <w:pStyle w:val="BodyText"/>
      </w:pPr>
      <w:r>
        <w:t xml:space="preserve">Biologists in London, like their counterparts worldwide, face ethical and logistical challenges. Issues such as the commercialization of genetic research, data privacy in biotechnology, and the environmental impact of laboratory practices require careful consideration. The</w:t>
      </w:r>
      <w:r>
        <w:t xml:space="preserve"> </w:t>
      </w:r>
      <w:r>
        <w:rPr>
          <w:iCs/>
          <w:i/>
        </w:rPr>
        <w:t xml:space="preserve">Ethics Committee at Imperial College London</w:t>
      </w:r>
      <w:r>
        <w:t xml:space="preserve">, for example, provides guidelines to ensure that biological research aligns with societal values and regulatory standards set by the</w:t>
      </w:r>
      <w:r>
        <w:t xml:space="preserve"> </w:t>
      </w:r>
      <w:r>
        <w:rPr>
          <w:iCs/>
          <w:i/>
        </w:rPr>
        <w:t xml:space="preserve">UK Home Office</w:t>
      </w:r>
      <w:r>
        <w:t xml:space="preserve"> </w:t>
      </w:r>
      <w:r>
        <w:t xml:space="preserve">and the</w:t>
      </w:r>
      <w:r>
        <w:t xml:space="preserve"> </w:t>
      </w:r>
      <w:r>
        <w:rPr>
          <w:iCs/>
          <w:i/>
        </w:rPr>
        <w:t xml:space="preserve">Human Tissue Authority</w:t>
      </w:r>
      <w:r>
        <w:t xml:space="preserve">.</w:t>
      </w:r>
    </w:p>
    <w:p>
      <w:pPr>
        <w:pStyle w:val="BodyText"/>
      </w:pPr>
      <w:r>
        <w:t xml:space="preserve">Apart from ethical concerns, biologists in urban settings must also navigate the complexities of studying ecosystems affected by pollution, habitat fragmentation, and human activity. This has led to a growing emphasis on citizen science initiatives, such as the</w:t>
      </w:r>
      <w:r>
        <w:t xml:space="preserve"> </w:t>
      </w:r>
      <w:r>
        <w:rPr>
          <w:iCs/>
          <w:i/>
        </w:rPr>
        <w:t xml:space="preserve">London Wildlife Trust’s biodiversity monitoring programs</w:t>
      </w:r>
      <w:r>
        <w:t xml:space="preserve">, which engage local communities in data collection.</w:t>
      </w:r>
    </w:p>
    <w:p>
      <w:pPr>
        <w:pStyle w:val="BodyText"/>
      </w:pPr>
      <w:r>
        <w:rPr>
          <w:bCs/>
          <w:b/>
        </w:rPr>
        <w:t xml:space="preserve">Future Directions for Biological Research in London</w:t>
      </w:r>
    </w:p>
    <w:p>
      <w:pPr>
        <w:pStyle w:val="BodyText"/>
      </w:pPr>
      <w:r>
        <w:t xml:space="preserve">The future of biological research in</w:t>
      </w:r>
      <w:r>
        <w:t xml:space="preserve"> </w:t>
      </w:r>
      <w:r>
        <w:rPr>
          <w:bCs/>
          <w:b/>
        </w:rPr>
        <w:t xml:space="preserve">United Kingdom London</w:t>
      </w:r>
      <w:r>
        <w:t xml:space="preserve"> </w:t>
      </w:r>
      <w:r>
        <w:t xml:space="preserve">is poised for continued growth, driven by technological advancements and interdisciplinary collaboration. Emerging fields such as synthetic biology, personalized medicine, and AI-driven bioinformatics are expected to redefine the role of biologists in the coming decades. For example, the</w:t>
      </w:r>
      <w:r>
        <w:t xml:space="preserve"> </w:t>
      </w:r>
      <w:r>
        <w:rPr>
          <w:iCs/>
          <w:i/>
        </w:rPr>
        <w:t xml:space="preserve">National Health Service (NHS)</w:t>
      </w:r>
      <w:r>
        <w:t xml:space="preserve"> </w:t>
      </w:r>
      <w:r>
        <w:t xml:space="preserve">is investing heavily in genomic medicine centers that rely on expertise from London’s biological research community.</w:t>
      </w:r>
    </w:p>
    <w:p>
      <w:pPr>
        <w:pStyle w:val="BodyText"/>
      </w:pPr>
      <w:r>
        <w:t xml:space="preserve">Masters Thesis students studying biology in London are uniquely positioned to contribute to these developments. By leveraging the city’s resources—ranging from advanced sequencing facilities at the</w:t>
      </w:r>
      <w:r>
        <w:t xml:space="preserve"> </w:t>
      </w:r>
      <w:r>
        <w:rPr>
          <w:iCs/>
          <w:i/>
        </w:rPr>
        <w:t xml:space="preserve">Sanger Institute</w:t>
      </w:r>
      <w:r>
        <w:t xml:space="preserve"> </w:t>
      </w:r>
      <w:r>
        <w:t xml:space="preserve">to partnerships with pharmaceutical companies like</w:t>
      </w:r>
      <w:r>
        <w:t xml:space="preserve"> </w:t>
      </w:r>
      <w:r>
        <w:rPr>
          <w:iCs/>
          <w:i/>
        </w:rPr>
        <w:t xml:space="preserve">AstraZeneca</w:t>
      </w:r>
      <w:r>
        <w:t xml:space="preserve">—they can pioneer research that addresses global challenges while upholding the high standards of scientific integrity associated with UK academia.</w:t>
      </w:r>
    </w:p>
    <w:p>
      <w:pPr>
        <w:pStyle w:val="BodyText"/>
      </w:pPr>
      <w:r>
        <w:rPr>
          <w:bCs/>
          <w:b/>
        </w:rPr>
        <w:t xml:space="preserve">Conclusion</w:t>
      </w:r>
    </w:p>
    <w:p>
      <w:pPr>
        <w:pStyle w:val="BodyText"/>
      </w:pPr>
      <w:r>
        <w:t xml:space="preserve">This Master Thesis underscores the vital role of biologists in advancing scientific knowledge and solving real-world problems within</w:t>
      </w:r>
      <w:r>
        <w:t xml:space="preserve"> </w:t>
      </w:r>
      <w:r>
        <w:rPr>
          <w:bCs/>
          <w:b/>
        </w:rPr>
        <w:t xml:space="preserve">United Kingdom London</w:t>
      </w:r>
      <w:r>
        <w:t xml:space="preserve">. From historical contributions to modern innovations, biologists in the city have consistently demonstrated their ability to adapt to evolving challenges and opportunities. As London continues to grow as a center for biological research, Masters students must embrace interdisciplinary approaches, ethical responsibility, and global collaboration to shape the future of this dynamic field.</w:t>
      </w:r>
    </w:p>
    <w:p>
      <w:pPr>
        <w:pStyle w:val="BodyText"/>
      </w:pPr>
      <w:r>
        <w:rPr>
          <w:bCs/>
          <w:b/>
        </w:rPr>
        <w:t xml:space="preserve">References</w:t>
      </w:r>
    </w:p>
    <w:p>
      <w:pPr>
        <w:numPr>
          <w:ilvl w:val="0"/>
          <w:numId w:val="1001"/>
        </w:numPr>
        <w:pStyle w:val="Compact"/>
      </w:pPr>
      <w:r>
        <w:t xml:space="preserve">The Royal Society (2023). History of Biological Sciences in London.</w:t>
      </w:r>
    </w:p>
    <w:p>
      <w:pPr>
        <w:numPr>
          <w:ilvl w:val="0"/>
          <w:numId w:val="1001"/>
        </w:numPr>
        <w:pStyle w:val="Compact"/>
      </w:pPr>
      <w:r>
        <w:t xml:space="preserve">London School of Hygiene &amp; Tropical Medicine. (n.d.). Masters Programs in Biology.</w:t>
      </w:r>
    </w:p>
    <w:p>
      <w:pPr>
        <w:numPr>
          <w:ilvl w:val="0"/>
          <w:numId w:val="1001"/>
        </w:numPr>
        <w:pStyle w:val="Compact"/>
      </w:pPr>
      <w:r>
        <w:t xml:space="preserve">The Francis Crick Institute. (2023). Genomics Research in the UK.</w:t>
      </w:r>
    </w:p>
    <w:p>
      <w:pPr>
        <w:pStyle w:val="FirstParagraph"/>
      </w:pPr>
      <w:r>
        <w:rPr>
          <w:bCs/>
          <w:b/>
        </w:rPr>
        <w:t xml:space="preserve">Word Count: 895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2026-07-21T02:46:00Z</dcterms:created>
  <dcterms:modified xsi:type="dcterms:W3CDTF">2026-07-21T02:46:00Z</dcterms:modified>
</cp:coreProperties>
</file>

<file path=docProps/custom.xml><?xml version="1.0" encoding="utf-8"?>
<Properties xmlns="http://schemas.openxmlformats.org/officeDocument/2006/custom-properties" xmlns:vt="http://schemas.openxmlformats.org/officeDocument/2006/docPropsVTypes"/>
</file>