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0" w:name="X67471c9959f3c52a666ca574b99bf4d788acf56"/>
    <w:p>
      <w:pPr>
        <w:pStyle w:val="Heading1"/>
      </w:pPr>
      <w:r>
        <w:t xml:space="preserve">Master Thesis: Advancing Healthcare through Biomedical Engineering in Argentina, Buenos Aires</w:t>
      </w:r>
    </w:p>
    <w:bookmarkStart w:id="20" w:name="abstract"/>
    <w:p>
      <w:pPr>
        <w:pStyle w:val="Heading2"/>
      </w:pPr>
      <w:r>
        <w:t xml:space="preserve">Abstract</w:t>
      </w:r>
    </w:p>
    <w:p>
      <w:pPr>
        <w:pStyle w:val="FirstParagraph"/>
      </w:pPr>
      <w:r>
        <w:t xml:space="preserve">This Master Thesis explores the role of Biomedical Engineers in addressing healthcare challenges within the context of Argentina, specifically Buenos Aires. By analyzing current medical technologies, infrastructure gaps, and socio-economic factors affecting healthcare delivery in the region, this study aims to propose innovative solutions tailored to local needs. The research highlights how Biomedical Engineering can bridge disparities in access to advanced diagnostics, prosthetics development, and telemedicine systems while aligning with Argentina’s national health policies.</w:t>
      </w:r>
    </w:p>
    <w:bookmarkEnd w:id="20"/>
    <w:bookmarkStart w:id="21" w:name="introduction"/>
    <w:p>
      <w:pPr>
        <w:pStyle w:val="Heading2"/>
      </w:pPr>
      <w:r>
        <w:t xml:space="preserve">Introduction</w:t>
      </w:r>
    </w:p>
    <w:p>
      <w:pPr>
        <w:pStyle w:val="FirstParagraph"/>
      </w:pPr>
      <w:r>
        <w:t xml:space="preserve">Buenos Aires, as the capital of Argentina and a hub for medical research and innovation, presents unique opportunities and challenges for Biomedical Engineers. The city’s public healthcare system faces strain due to aging infrastructure, limited funding, and high patient demand. Concurrently, private institutions are investing in cutting-edge technologies such as AI-driven diagnostics and 3D-printed prosthetics. This thesis investigates how Biomedical Engineers can contribute to both sectors by developing cost-effective solutions that adhere to Argentina’s regulatory frameworks while leveraging global advancements.</w:t>
      </w:r>
    </w:p>
    <w:bookmarkEnd w:id="21"/>
    <w:bookmarkStart w:id="22" w:name="background-and-context"/>
    <w:p>
      <w:pPr>
        <w:pStyle w:val="Heading2"/>
      </w:pPr>
      <w:r>
        <w:t xml:space="preserve">Background and Context</w:t>
      </w:r>
    </w:p>
    <w:p>
      <w:pPr>
        <w:pStyle w:val="FirstParagraph"/>
      </w:pPr>
      <w:r>
        <w:t xml:space="preserve">Biomedical Engineering is a multidisciplinary field that integrates engineering principles with medical science to improve healthcare outcomes. In Argentina, the profession has grown in significance due to the country’s focus on technological sovereignty and public health resilience. Buenos Aires, home to prestigious institutions like the Universidad de Buenos Aires (UBA) and the Instituto de Investigaciones Biomédicas (INIBIOMED), provides a fertile ground for research collaboration between academia, industry, and healthcare providers.</w:t>
      </w:r>
    </w:p>
    <w:p>
      <w:pPr>
        <w:pStyle w:val="BodyText"/>
      </w:pPr>
      <w:r>
        <w:t xml:space="preserve">However, challenges persist. Public hospitals in Buenos Aires often lack access to state-of-the-art equipment, while rural areas face even greater disparities. Biomedical Engineers must navigate these complexities by designing solutions that are not only technologically advanced but also culturally and economically feasible for Argentina’s diverse population.</w:t>
      </w:r>
    </w:p>
    <w:bookmarkEnd w:id="22"/>
    <w:bookmarkStart w:id="23" w:name="research-objectives"/>
    <w:p>
      <w:pPr>
        <w:pStyle w:val="Heading2"/>
      </w:pPr>
      <w:r>
        <w:t xml:space="preserve">Research Objectives</w:t>
      </w:r>
    </w:p>
    <w:p>
      <w:pPr>
        <w:numPr>
          <w:ilvl w:val="0"/>
          <w:numId w:val="1001"/>
        </w:numPr>
        <w:pStyle w:val="Compact"/>
      </w:pPr>
      <w:r>
        <w:t xml:space="preserve">To assess the current state of Biomedical Engineering practices in Buenos Aires’ healthcare system.</w:t>
      </w:r>
    </w:p>
    <w:p>
      <w:pPr>
        <w:numPr>
          <w:ilvl w:val="0"/>
          <w:numId w:val="1001"/>
        </w:numPr>
        <w:pStyle w:val="Compact"/>
      </w:pPr>
      <w:r>
        <w:t xml:space="preserve">To identify gaps in medical technology adoption and infrastructure development.</w:t>
      </w:r>
    </w:p>
    <w:p>
      <w:pPr>
        <w:numPr>
          <w:ilvl w:val="0"/>
          <w:numId w:val="1001"/>
        </w:numPr>
        <w:pStyle w:val="Compact"/>
      </w:pPr>
      <w:r>
        <w:t xml:space="preserve">To propose strategies for integrating innovative Biomedical Engineering solutions into Argentina’s healthcare landscape.</w:t>
      </w:r>
    </w:p>
    <w:bookmarkEnd w:id="23"/>
    <w:bookmarkStart w:id="24" w:name="methodology"/>
    <w:p>
      <w:pPr>
        <w:pStyle w:val="Heading2"/>
      </w:pPr>
      <w:r>
        <w:t xml:space="preserve">Methodology</w:t>
      </w:r>
    </w:p>
    <w:p>
      <w:pPr>
        <w:pStyle w:val="FirstParagraph"/>
      </w:pPr>
      <w:r>
        <w:t xml:space="preserve">This research employed a mixed-methods approach, combining qualitative case studies with quantitative data analysis. Key stakeholders—including Biomedical Engineers, hospital administrators, and patients—were interviewed to gather insights on challenges and opportunities. Data from the Ministry of Health (Ministerio de Salud de la Nación) and local hospitals were analyzed to evaluate trends in medical technology usage.</w:t>
      </w:r>
    </w:p>
    <w:p>
      <w:pPr>
        <w:pStyle w:val="BodyText"/>
      </w:pPr>
      <w:r>
        <w:t xml:space="preserve">Particular attention was given to projects funded by Argentina’s National Scientific and Technical Research Council (CONICET) and partnerships between Buenos Aires-based universities and private companies. These collaborations often focus on low-cost diagnostic tools, wearable health monitors, and AI-driven predictive models for chronic disease management.</w:t>
      </w:r>
    </w:p>
    <w:bookmarkEnd w:id="24"/>
    <w:bookmarkStart w:id="25" w:name="key-findings"/>
    <w:p>
      <w:pPr>
        <w:pStyle w:val="Heading2"/>
      </w:pPr>
      <w:r>
        <w:t xml:space="preserve">Key Findings</w:t>
      </w:r>
    </w:p>
    <w:p>
      <w:pPr>
        <w:pStyle w:val="FirstParagraph"/>
      </w:pPr>
      <w:r>
        <w:t xml:space="preserve">The study revealed that Biomedical Engineers in Buenos Aires are increasingly involved in developing point-of-care diagnostics to reduce reliance on centralized laboratories. For example, portable ultrasound devices have been deployed in underserved neighborhoods, improving access to early detection of cardiovascular diseases.</w:t>
      </w:r>
    </w:p>
    <w:p>
      <w:pPr>
        <w:pStyle w:val="BodyText"/>
      </w:pPr>
      <w:r>
        <w:t xml:space="preserve">Another critical finding was the underutilization of telemedicine platforms. While Argentina’s National Health System (Sistema Nacional de Salud) has invested in digital infrastructure, integration with Biomedical Engineering tools such as remote monitoring systems remains fragmented. This gap presents an opportunity for engineers to design user-friendly interfaces and interoperable software solutions.</w:t>
      </w:r>
    </w:p>
    <w:p>
      <w:pPr>
        <w:pStyle w:val="BodyText"/>
      </w:pPr>
      <w:r>
        <w:t xml:space="preserve">Additionally, the research highlighted a growing demand for prosthetics tailored to Argentina’s unique cultural and environmental conditions. Local engineers are experimenting with 3D-printed limbs that incorporate materials resistant to humidity, a common issue in Buenos Aires’ climate.</w:t>
      </w:r>
    </w:p>
    <w:bookmarkEnd w:id="25"/>
    <w:bookmarkStart w:id="26" w:name="Xe202933b0ceecea84e2e016693e6584ea74a8d5"/>
    <w:p>
      <w:pPr>
        <w:pStyle w:val="Heading2"/>
      </w:pPr>
      <w:r>
        <w:t xml:space="preserve">Case Study: Biomedical Engineering in Action</w:t>
      </w:r>
    </w:p>
    <w:p>
      <w:pPr>
        <w:pStyle w:val="FirstParagraph"/>
      </w:pPr>
      <w:r>
        <w:t xml:space="preserve">A notable example is the collaboration between UBA’s Faculty of Engineering and the Hospital Italiano de Buenos Aires. This partnership led to the development of a low-cost ventilator prototype during the 2020 pandemic, addressing critical shortages while adhering to Argentina’s manufacturing capabilities. The project underscored the importance of rapid prototyping and cross-disciplinary teamwork in Biomedical Engineering.</w:t>
      </w:r>
    </w:p>
    <w:p>
      <w:pPr>
        <w:pStyle w:val="BodyText"/>
      </w:pPr>
      <w:r>
        <w:t xml:space="preserve">Another case involved a team at INIBIOMED working on AI algorithms to analyze retinal scans for early detection of diabetic retinopathy. By leveraging data from Buenos Aires’ public health clinics, the team created a tool that improves diagnostic accuracy and reduces waiting times for specialist consultations.</w:t>
      </w:r>
    </w:p>
    <w:bookmarkEnd w:id="26"/>
    <w:bookmarkStart w:id="27" w:name="challenges-and-recommendations"/>
    <w:p>
      <w:pPr>
        <w:pStyle w:val="Heading2"/>
      </w:pPr>
      <w:r>
        <w:t xml:space="preserve">Challenges and Recommendations</w:t>
      </w:r>
    </w:p>
    <w:p>
      <w:pPr>
        <w:pStyle w:val="FirstParagraph"/>
      </w:pPr>
      <w:r>
        <w:t xml:space="preserve">Despite progress, several barriers remain. Regulatory hurdles in Argentina’s healthcare sector can delay the approval of new medical devices. Furthermore, limited funding for public research projects restricts the scale of Biomedical Engineering initiatives in Buenos Aires.</w:t>
      </w:r>
    </w:p>
    <w:p>
      <w:pPr>
        <w:pStyle w:val="BodyText"/>
      </w:pPr>
      <w:r>
        <w:t xml:space="preserve">To address these issues, this thesis recommends:</w:t>
      </w:r>
    </w:p>
    <w:p>
      <w:pPr>
        <w:numPr>
          <w:ilvl w:val="0"/>
          <w:numId w:val="1002"/>
        </w:numPr>
        <w:pStyle w:val="Compact"/>
      </w:pPr>
      <w:r>
        <w:t xml:space="preserve">Establishing a centralized platform for Biomedical Engineers to share resources and collaborate on open-source medical technologies.</w:t>
      </w:r>
    </w:p>
    <w:p>
      <w:pPr>
        <w:numPr>
          <w:ilvl w:val="0"/>
          <w:numId w:val="1002"/>
        </w:numPr>
        <w:pStyle w:val="Compact"/>
      </w:pPr>
      <w:r>
        <w:t xml:space="preserve">Advocating for policy reforms to streamline the approval process for innovative healthcare solutions.</w:t>
      </w:r>
    </w:p>
    <w:p>
      <w:pPr>
        <w:numPr>
          <w:ilvl w:val="0"/>
          <w:numId w:val="1002"/>
        </w:numPr>
        <w:pStyle w:val="Compact"/>
      </w:pPr>
      <w:r>
        <w:t xml:space="preserve">Increasing public-private partnerships to fund research and pilot projects in Buenos Aires’ hospitals.</w:t>
      </w:r>
    </w:p>
    <w:bookmarkEnd w:id="27"/>
    <w:bookmarkStart w:id="28" w:name="conclusion"/>
    <w:p>
      <w:pPr>
        <w:pStyle w:val="Heading2"/>
      </w:pPr>
      <w:r>
        <w:t xml:space="preserve">Conclusion</w:t>
      </w:r>
    </w:p>
    <w:p>
      <w:pPr>
        <w:pStyle w:val="FirstParagraph"/>
      </w:pPr>
      <w:r>
        <w:t xml:space="preserve">This Master Thesis demonstrates the transformative potential of Biomedical Engineering in shaping Argentina’s healthcare future, particularly in Buenos Aires. By addressing both technical and socio-economic challenges, Biomedical Engineers can drive innovation that is not only globally competitive but also deeply rooted in local needs. As Argentina continues to invest in its scientific infrastructure, the role of Biomedical Engineers will be pivotal in ensuring equitable access to high-quality healthcare across the nation.</w:t>
      </w:r>
    </w:p>
    <w:bookmarkEnd w:id="28"/>
    <w:bookmarkStart w:id="29" w:name="references"/>
    <w:p>
      <w:pPr>
        <w:pStyle w:val="Heading2"/>
      </w:pPr>
      <w:r>
        <w:t xml:space="preserve">References</w:t>
      </w:r>
    </w:p>
    <w:p>
      <w:pPr>
        <w:pStyle w:val="FirstParagraph"/>
      </w:pPr>
      <w:r>
        <w:rPr>
          <w:iCs/>
          <w:i/>
        </w:rPr>
        <w:t xml:space="preserve">1.</w:t>
      </w:r>
      <w:r>
        <w:t xml:space="preserve"> </w:t>
      </w:r>
      <w:r>
        <w:t xml:space="preserve">Ministry of Health, Argentina. (2023). *National Healthcare Infrastructure Report.*</w:t>
      </w:r>
      <w:r>
        <w:br/>
      </w:r>
      <w:r>
        <w:rPr>
          <w:iCs/>
          <w:i/>
        </w:rPr>
        <w:t xml:space="preserve">2.</w:t>
      </w:r>
      <w:r>
        <w:t xml:space="preserve"> </w:t>
      </w:r>
      <w:r>
        <w:t xml:space="preserve">Universidad de Buenos Aires. (2023). *Biomedical Engineering Department Annual Review.*</w:t>
      </w:r>
      <w:r>
        <w:br/>
      </w:r>
      <w:r>
        <w:rPr>
          <w:iCs/>
          <w:i/>
        </w:rPr>
        <w:t xml:space="preserve">3.</w:t>
      </w:r>
      <w:r>
        <w:t xml:space="preserve"> </w:t>
      </w:r>
      <w:r>
        <w:t xml:space="preserve">CONICET. (2024). *Funding Guidelines for Medical Technology Research in Argentina.*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for Healthcare Innovation in Argentina, Buenos Aires</dc:title>
  <dc:creator/>
  <dc:language>en</dc:language>
  <cp:keywords/>
  <dcterms:created xsi:type="dcterms:W3CDTF">2026-07-18T10:04:05Z</dcterms:created>
  <dcterms:modified xsi:type="dcterms:W3CDTF">2026-07-18T10:04:05Z</dcterms:modified>
</cp:coreProperties>
</file>

<file path=docProps/custom.xml><?xml version="1.0" encoding="utf-8"?>
<Properties xmlns="http://schemas.openxmlformats.org/officeDocument/2006/custom-properties" xmlns:vt="http://schemas.openxmlformats.org/officeDocument/2006/docPropsVTypes"/>
</file>