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95583db1217e3fe2b45bf0351147c9f413b5ae9"/>
    <w:p>
      <w:pPr>
        <w:pStyle w:val="Heading1"/>
      </w:pPr>
      <w:r>
        <w:t xml:space="preserve">Master Thesis: The Role of Biomedical Engineers in Advancing Healthcare Innovation in Brazil, Brasília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specific to Brazil's capital city, Brasília. As a hub for political and scientific innovation, Brasília presents unique opportunities and constraints for Biomedical Engineering (BME) professionals. The study examines how BME can enhance medical diagnostics, develop affordable healthcare technologies, and bridge gaps in access to quality care within the Brazilian public health system (SUS). Emphasis is placed on leveraging interdisciplinary approaches to create sustainable solutions tailored to Brasília's socio-economic and cultural context.</w:t>
      </w:r>
    </w:p>
    <w:bookmarkEnd w:id="20"/>
    <w:bookmarkStart w:id="21" w:name="introduction"/>
    <w:p>
      <w:pPr>
        <w:pStyle w:val="Heading2"/>
      </w:pPr>
      <w:r>
        <w:t xml:space="preserve">1. Introduction</w:t>
      </w:r>
    </w:p>
    <w:p>
      <w:pPr>
        <w:pStyle w:val="FirstParagraph"/>
      </w:pPr>
      <w:r>
        <w:t xml:space="preserve">Brazil, with its diverse geography and population, faces significant healthcare disparities. Brasília, as the federal capital, serves as a microcosm of these challenges and opportunities. The role of Biomedical Engineers in this context is pivotal: they design medical devices, optimize diagnostic tools, and integrate technology into clinical workflows to improve patient outcomes. This thesis argues that BME in Brasília must prioritize accessibility, affordability, and innovation to align with the Sustainable Development Goals (SDGs) set by the United Nations.</w:t>
      </w:r>
    </w:p>
    <w:p>
      <w:pPr>
        <w:pStyle w:val="BodyText"/>
      </w:pPr>
      <w:r>
        <w:t xml:space="preserve">The research question guiding this study is:</w:t>
      </w:r>
      <w:r>
        <w:t xml:space="preserve"> </w:t>
      </w:r>
      <w:r>
        <w:rPr>
          <w:iCs/>
          <w:i/>
        </w:rPr>
        <w:t xml:space="preserve">How can Biomedical Engineers in Brazil's Brasília contribute to healthcare equity and technological advancement while navigating socio-political and economic constraints?</w:t>
      </w:r>
      <w:r>
        <w:t xml:space="preserve"> </w:t>
      </w:r>
      <w:r>
        <w:t xml:space="preserve">The findings aim to inform future policies, academic programs, and industry practices within the field of BME in Brazil.</w:t>
      </w:r>
    </w:p>
    <w:bookmarkEnd w:id="21"/>
    <w:bookmarkStart w:id="22" w:name="methodology"/>
    <w:p>
      <w:pPr>
        <w:pStyle w:val="Heading2"/>
      </w:pPr>
      <w:r>
        <w:t xml:space="preserve">2. Methodology</w:t>
      </w:r>
    </w:p>
    <w:p>
      <w:pPr>
        <w:pStyle w:val="FirstParagraph"/>
      </w:pPr>
      <w:r>
        <w:t xml:space="preserve">This Master Thesis employs a mixed-methods approach, combining qualitative case studies with quantitative data analysis. The research spans three phases: (1) a literature review of BME applications in Latin America, (2) interviews with Biomedical Engineers working in Brasília's public and private sectors, and (3) an assessment of existing healthcare technologies deployed in the region.</w:t>
      </w:r>
    </w:p>
    <w:p>
      <w:pPr>
        <w:pStyle w:val="BodyText"/>
      </w:pPr>
      <w:r>
        <w:t xml:space="preserve">Data was collected from institutions such as the Federal University of Brasília (UnB), the National Cancer Institute (INCA), and local healthcare cooperatives. Key stakeholders, including engineers, clinicians, policymakers, and patients, were interviewed to understand barriers to innovation and successful implementation strategies.</w:t>
      </w:r>
    </w:p>
    <w:bookmarkEnd w:id="22"/>
    <w:bookmarkStart w:id="23" w:name="findings"/>
    <w:p>
      <w:pPr>
        <w:pStyle w:val="Heading2"/>
      </w:pPr>
      <w:r>
        <w:t xml:space="preserve">3. Findings</w:t>
      </w:r>
    </w:p>
    <w:p>
      <w:pPr>
        <w:pStyle w:val="FirstParagraph"/>
      </w:pPr>
      <w:r>
        <w:rPr>
          <w:bCs/>
          <w:b/>
        </w:rPr>
        <w:t xml:space="preserve">3.1 Healthcare Challenges in Brasília</w:t>
      </w:r>
      <w:r>
        <w:br/>
      </w:r>
      <w:r>
        <w:t xml:space="preserve">Despite being a technologically advanced city, Brasília faces issues such as overcrowded public hospitals, limited access to specialized care in peripheral areas, and a shortage of trained medical professionals. Biomedical Engineers are uniquely positioned to address these challenges by developing low-cost diagnostic tools and telemedicine platforms.</w:t>
      </w:r>
    </w:p>
    <w:p>
      <w:pPr>
        <w:pStyle w:val="BodyText"/>
      </w:pPr>
      <w:r>
        <w:rPr>
          <w:bCs/>
          <w:b/>
        </w:rPr>
        <w:t xml:space="preserve">3.2 Innovations in Biomedical Engineering</w:t>
      </w:r>
      <w:r>
        <w:br/>
      </w:r>
      <w:r>
        <w:t xml:space="preserve">Several initiatives highlight the potential of BME in Brasília. For example, a team at UnB developed a portable ECG device using open-source hardware, significantly reducing the cost of cardiac diagnostics for underserved communities. Similarly, AI-powered algorithms for early cancer detection are being piloted at INCA to improve screening rates.</w:t>
      </w:r>
    </w:p>
    <w:p>
      <w:pPr>
        <w:pStyle w:val="BodyText"/>
      </w:pPr>
      <w:r>
        <w:rPr>
          <w:bCs/>
          <w:b/>
        </w:rPr>
        <w:t xml:space="preserve">3.3 Socio-Economic and Policy Considerations</w:t>
      </w:r>
      <w:r>
        <w:br/>
      </w:r>
      <w:r>
        <w:t xml:space="preserve">The study reveals that regulatory frameworks in Brazil often hinder the rapid deployment of new medical technologies. However, collaborations between academia, industry, and government agencies (e.g., the Ministry of Health) are creating pathways for innovation. For instance, Brasília's "Innovation Hub for Healthcare" has facilitated partnerships between Biomedical Engineers and local startups.</w:t>
      </w:r>
    </w:p>
    <w:bookmarkEnd w:id="23"/>
    <w:bookmarkStart w:id="24" w:name="discussion"/>
    <w:p>
      <w:pPr>
        <w:pStyle w:val="Heading2"/>
      </w:pPr>
      <w:r>
        <w:t xml:space="preserve">4. Discussion</w:t>
      </w:r>
    </w:p>
    <w:p>
      <w:pPr>
        <w:pStyle w:val="FirstParagraph"/>
      </w:pPr>
      <w:r>
        <w:t xml:space="preserve">The findings underscore the transformative potential of Biomedical Engineering in Brazil's capital. By focusing on affordability and scalability, BME professionals can address systemic gaps in the SUS while fostering economic growth through technology entrepreneurship.</w:t>
      </w:r>
    </w:p>
    <w:p>
      <w:pPr>
        <w:pStyle w:val="BodyText"/>
      </w:pPr>
      <w:r>
        <w:t xml:space="preserve">Critical challenges include the need for standardized regulations, increased funding for R&amp;D, and interdisciplinary training programs that integrate engineering with clinical practices. For example, Biomedical Engineers in Brasília must collaborate with social scientists to design culturally appropriate solutions and work alongside policymakers to advocate for sustainable healthcare policies.</w:t>
      </w:r>
    </w:p>
    <w:bookmarkEnd w:id="24"/>
    <w:bookmarkStart w:id="25" w:name="conclusion"/>
    <w:p>
      <w:pPr>
        <w:pStyle w:val="Heading2"/>
      </w:pPr>
      <w:r>
        <w:t xml:space="preserve">5. Conclusion</w:t>
      </w:r>
    </w:p>
    <w:p>
      <w:pPr>
        <w:pStyle w:val="FirstParagraph"/>
      </w:pPr>
      <w:r>
        <w:t xml:space="preserve">This Master Thesis highlights the vital role of Biomedical Engineers in shaping Brazil's future healthcare landscape, particularly in Brasília. By leveraging innovation, interdisciplinary collaboration, and policy advocacy, BME professionals can drive equitable access to advanced medical technologies while addressing socio-economic disparities.</w:t>
      </w:r>
    </w:p>
    <w:p>
      <w:pPr>
        <w:pStyle w:val="BodyText"/>
      </w:pPr>
      <w:r>
        <w:t xml:space="preserve">The study concludes with recommendations for academic institutions to expand BME curricula with a focus on public health challenges and for the Brazilian government to create incentives for technology-driven healthcare solutions. Future research could explore the integration of AI, 3D printing, and wearable devices in Brasília's context.</w:t>
      </w:r>
    </w:p>
    <w:bookmarkEnd w:id="25"/>
    <w:bookmarkStart w:id="26" w:name="references"/>
    <w:p>
      <w:pPr>
        <w:pStyle w:val="Heading2"/>
      </w:pPr>
      <w:r>
        <w:t xml:space="preserve">References</w:t>
      </w:r>
    </w:p>
    <w:p>
      <w:pPr>
        <w:numPr>
          <w:ilvl w:val="0"/>
          <w:numId w:val="1001"/>
        </w:numPr>
        <w:pStyle w:val="Compact"/>
      </w:pPr>
      <w:r>
        <w:t xml:space="preserve">World Health Organization (WHO). (2021). *Global Status Report on Noncommunicable Diseases.*</w:t>
      </w:r>
    </w:p>
    <w:p>
      <w:pPr>
        <w:numPr>
          <w:ilvl w:val="0"/>
          <w:numId w:val="1001"/>
        </w:numPr>
        <w:pStyle w:val="Compact"/>
      </w:pPr>
      <w:r>
        <w:t xml:space="preserve">Brazil Ministry of Health. (2019). *Sustainable Development Goals for Healthcare in Brazil.*</w:t>
      </w:r>
    </w:p>
    <w:p>
      <w:pPr>
        <w:numPr>
          <w:ilvl w:val="0"/>
          <w:numId w:val="1001"/>
        </w:numPr>
        <w:pStyle w:val="Compact"/>
      </w:pPr>
      <w:r>
        <w:t xml:space="preserve">Federal University of Brasília (UnB). (2023). *Case Study: Open-Source ECG Device Development in Brasília.*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Brasília.</w:t>
      </w:r>
    </w:p>
    <w:p>
      <w:pPr>
        <w:pStyle w:val="BodyText"/>
      </w:pPr>
      <w:r>
        <w:rPr>
          <w:bCs/>
          <w:b/>
        </w:rPr>
        <w:t xml:space="preserve">Appendix B:</w:t>
      </w:r>
      <w:r>
        <w:t xml:space="preserve"> </w:t>
      </w:r>
      <w:r>
        <w:t xml:space="preserve">Data tables comparing healthcare access metrics in Brasília and other Brazilian cities.</w:t>
      </w:r>
    </w:p>
    <w:bookmarkEnd w:id="27"/>
    <w:p>
      <w:pPr>
        <w:pStyle w:val="BodyText"/>
      </w:pPr>
      <w:r>
        <w:t xml:space="preserve">This Master Thesis is submitted as part of the requirements for the Master's Degree in Biomedical Engineering at [University Name], Brazil. The study was conducted under the supervision of [Supervisor Name] and funded by [Funding Body].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Brazil Brasília</dc:title>
  <dc:creator/>
  <dc:language>en</dc:language>
  <cp:keywords/>
  <dcterms:created xsi:type="dcterms:W3CDTF">2026-07-20T07:11:41Z</dcterms:created>
  <dcterms:modified xsi:type="dcterms:W3CDTF">2026-07-20T07:11:41Z</dcterms:modified>
</cp:coreProperties>
</file>

<file path=docProps/custom.xml><?xml version="1.0" encoding="utf-8"?>
<Properties xmlns="http://schemas.openxmlformats.org/officeDocument/2006/custom-properties" xmlns:vt="http://schemas.openxmlformats.org/officeDocument/2006/docPropsVTypes"/>
</file>