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913a095a1d5e9480ba686bf16a1d677a7432999"/>
    <w:p>
      <w:pPr>
        <w:pStyle w:val="Heading1"/>
      </w:pPr>
      <w:r>
        <w:t xml:space="preserve">Master Thesis on Biomedical Engineer in Canada Montreal</w:t>
      </w:r>
    </w:p>
    <w:bookmarkStart w:id="20" w:name="abstract"/>
    <w:p>
      <w:pPr>
        <w:pStyle w:val="Heading2"/>
      </w:pPr>
      <w:r>
        <w:t xml:space="preserve">Abstract</w:t>
      </w:r>
    </w:p>
    <w:p>
      <w:pPr>
        <w:pStyle w:val="FirstParagraph"/>
      </w:pPr>
      <w:r>
        <w:t xml:space="preserve">This Master Thesis explores the role of a Biomedical Engineer in the context of Canada Montreal, emphasizing the integration of advanced technologies and healthcare innovation within a multicultural urban setting. The study analyzes current trends, challenges, and opportunities for Biomedical Engineers in Montreal’s dynamic biomedical industry. By examining case studies and policy frameworks unique to Canada’s healthcare system, this document provides actionable insights for students and professionals pursuing a Master's degree in Biomedical Engineering. The thesis underscores the significance of interdisciplinary collaboration between academic institutions like McGill University and local hospitals such as the Montreal General Hospital, positioning Montreal as a hub for biomedical research in North America.</w:t>
      </w:r>
    </w:p>
    <w:bookmarkEnd w:id="20"/>
    <w:bookmarkStart w:id="21" w:name="introduction"/>
    <w:p>
      <w:pPr>
        <w:pStyle w:val="Heading2"/>
      </w:pPr>
      <w:r>
        <w:t xml:space="preserve">Introduction</w:t>
      </w:r>
    </w:p>
    <w:p>
      <w:pPr>
        <w:pStyle w:val="FirstParagraph"/>
      </w:pPr>
      <w:r>
        <w:t xml:space="preserve">The field of Biomedical Engineering has gained immense relevance in Canada Montreal due to its growing healthcare demands and technological advancements. As a Master Thesis, this document aims to bridge the gap between academic theory and real-world applications by focusing on the specific context of Canada Montreal. The role of a Biomedical Engineer in this region is multifaceted, encompassing roles such as medical device development, clinical engineering, and bioinformatics research. Montreal’s unique blend of French and English cultures fosters a diverse environment where innovation thrives, making it an ideal location for exploring the interdisciplinary nature of biomedical engineering.</w:t>
      </w:r>
    </w:p>
    <w:bookmarkEnd w:id="21"/>
    <w:bookmarkStart w:id="22" w:name="X2ecbba9e0ad250709841c2b5c9d5ef5efa9fac3"/>
    <w:p>
      <w:pPr>
        <w:pStyle w:val="Heading2"/>
      </w:pPr>
      <w:r>
        <w:t xml:space="preserve">Contextualizing Biomedical Engineering in Canada Montreal</w:t>
      </w:r>
    </w:p>
    <w:p>
      <w:pPr>
        <w:pStyle w:val="FirstParagraph"/>
      </w:pPr>
      <w:r>
        <w:t xml:space="preserve">Montreal, as part of Canada’s healthcare ecosystem, is home to world-renowned institutions like the Université de Montréal and Concordia University. These institutions offer specialized programs in Biomedical Engineering that align with national standards and global research priorities. For a Master Thesis, understanding the local regulatory frameworks—such as Health Canada’s guidelines for medical device approval—is critical for aspiring Biomedical Engineers. Additionally, Montreal’s proximity to the U.S. border facilitates collaborations with American research entities, further enriching the opportunities available to professionals in this field.</w:t>
      </w:r>
    </w:p>
    <w:bookmarkEnd w:id="22"/>
    <w:bookmarkStart w:id="23" w:name="current-trends-and-challenges"/>
    <w:p>
      <w:pPr>
        <w:pStyle w:val="Heading2"/>
      </w:pPr>
      <w:r>
        <w:t xml:space="preserve">Current Trends and Challenges</w:t>
      </w:r>
    </w:p>
    <w:p>
      <w:pPr>
        <w:pStyle w:val="FirstParagraph"/>
      </w:pPr>
      <w:r>
        <w:t xml:space="preserve">The Master Thesis highlights current trends such as AI-driven diagnostics, wearable health monitoring systems, and 3D-printed prosthetics. However, challenges persist in Canada Montreal, including funding limitations for startups and the need for standardized training programs. As a Biomedical Engineer operating in this region, professionals must navigate both technical and ethical dilemmas. For example, ensuring equitable access to cutting-edge technologies across Quebec’s diverse population requires innovative solutions tailored to Montreal’s socioeconomic landscape.</w:t>
      </w:r>
    </w:p>
    <w:bookmarkEnd w:id="23"/>
    <w:bookmarkStart w:id="24" w:name="case-studies"/>
    <w:p>
      <w:pPr>
        <w:pStyle w:val="Heading2"/>
      </w:pPr>
      <w:r>
        <w:t xml:space="preserve">Case Studies</w:t>
      </w:r>
    </w:p>
    <w:p>
      <w:pPr>
        <w:pStyle w:val="FirstParagraph"/>
      </w:pPr>
      <w:r>
        <w:t xml:space="preserve">The thesis includes case studies of successful Biomedical Engineering projects in Canada Montreal. One notable example is the development of a low-cost glucose monitoring device by a team at McGill University, which addressed gaps in diabetes care for underserved communities. Another case study examines the role of Biomedical Engineers in integrating AI into radiology departments at the McGill University Health Centre, improving diagnostic accuracy and reducing wait times for patients.</w:t>
      </w:r>
    </w:p>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Biomedical Engineers in Montreal and quantitative analysis of industry reports. Data was collected through surveys distributed to professionals across hospitals, research labs, and private companies. The study also analyzes published literature on Biomedical Engineering practices in Canada Montreal over the past decade.</w:t>
      </w:r>
    </w:p>
    <w:bookmarkEnd w:id="25"/>
    <w:bookmarkStart w:id="26" w:name="policy-and-ethical-considerations"/>
    <w:p>
      <w:pPr>
        <w:pStyle w:val="Heading2"/>
      </w:pPr>
      <w:r>
        <w:t xml:space="preserve">Policy and Ethical Considerations</w:t>
      </w:r>
    </w:p>
    <w:p>
      <w:pPr>
        <w:pStyle w:val="FirstParagraph"/>
      </w:pPr>
      <w:r>
        <w:t xml:space="preserve">As a Master Thesis, this document emphasizes the ethical responsibilities of Biomedical Engineers in Canada Montreal. Key considerations include compliance with Canadian privacy laws (e.g., PIPEDA) when handling patient data and adhering to ethical guidelines for medical device trials. The thesis also discusses the importance of interdisciplinary collaboration with ethicists, clinicians, and policymakers to ensure that technological advancements align with public health goals.</w:t>
      </w:r>
    </w:p>
    <w:bookmarkEnd w:id="26"/>
    <w:bookmarkStart w:id="27" w:name="conclusion"/>
    <w:p>
      <w:pPr>
        <w:pStyle w:val="Heading2"/>
      </w:pPr>
      <w:r>
        <w:t xml:space="preserve">Conclusion</w:t>
      </w:r>
    </w:p>
    <w:p>
      <w:pPr>
        <w:pStyle w:val="FirstParagraph"/>
      </w:pPr>
      <w:r>
        <w:t xml:space="preserve">In conclusion, this Master Thesis underscores the vital role of a Biomedical Engineer in Canada Montreal’s healthcare landscape. By leveraging academic resources, local partnerships, and innovative technologies, professionals can drive meaningful change in patient care and medical research. The findings highlight the need for continued investment in education and infrastructure to sustain Montreal’s position as a leader in biomedical innovation within Canada. This thesis serves as a foundation for future research and practice, encouraging Biomedical Engineers to embrace the unique opportunities presented by Canada Montreal.</w:t>
      </w:r>
    </w:p>
    <w:bookmarkEnd w:id="27"/>
    <w:bookmarkStart w:id="28" w:name="references"/>
    <w:p>
      <w:pPr>
        <w:pStyle w:val="Heading2"/>
      </w:pPr>
      <w:r>
        <w:t xml:space="preserve">References</w:t>
      </w:r>
    </w:p>
    <w:p>
      <w:pPr>
        <w:pStyle w:val="FirstParagraph"/>
      </w:pPr>
      <w:r>
        <w:rPr>
          <w:iCs/>
          <w:i/>
        </w:rPr>
        <w:t xml:space="preserve">Health Canada Guidelines for Medical Devices (2023)</w:t>
      </w:r>
      <w:r>
        <w:t xml:space="preserve">,</w:t>
      </w:r>
      <w:r>
        <w:t xml:space="preserve"> </w:t>
      </w:r>
      <w:r>
        <w:rPr>
          <w:iCs/>
          <w:i/>
        </w:rPr>
        <w:t xml:space="preserve">Montreal General Hospital Annual Report (2023)</w:t>
      </w:r>
      <w:r>
        <w:t xml:space="preserve">, and peer-reviewed journals on Biomedical Engineering trends in North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 in Canada Montreal</dc:title>
  <dc:creator/>
  <dc:language>en</dc:language>
  <cp:keywords/>
  <dcterms:created xsi:type="dcterms:W3CDTF">2026-07-14T22:54:22Z</dcterms:created>
  <dcterms:modified xsi:type="dcterms:W3CDTF">2026-07-14T22:54:22Z</dcterms:modified>
</cp:coreProperties>
</file>

<file path=docProps/custom.xml><?xml version="1.0" encoding="utf-8"?>
<Properties xmlns="http://schemas.openxmlformats.org/officeDocument/2006/custom-properties" xmlns:vt="http://schemas.openxmlformats.org/officeDocument/2006/docPropsVTypes"/>
</file>