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a28cec7b755b872ed1350826c06a47393db579"/>
    <w:p>
      <w:pPr>
        <w:pStyle w:val="Heading1"/>
      </w:pPr>
      <w:r>
        <w:t xml:space="preserve">Master Thesis: Advancements in Biomedical Engineering Applications in Health Care and Innovation Ecosystems of Chile Santiago</w:t>
      </w:r>
    </w:p>
    <w:bookmarkStart w:id="20" w:name="abstract"/>
    <w:p>
      <w:pPr>
        <w:pStyle w:val="Heading2"/>
      </w:pPr>
      <w:r>
        <w:t xml:space="preserve">Abstract</w:t>
      </w:r>
    </w:p>
    <w:p>
      <w:pPr>
        <w:pStyle w:val="FirstParagraph"/>
      </w:pPr>
      <w:r>
        <w:rPr>
          <w:bCs/>
          <w:b/>
        </w:rPr>
        <w:t xml:space="preserve">Master Thesis</w:t>
      </w:r>
      <w:r>
        <w:t xml:space="preserve">: This document explores the role of a</w:t>
      </w:r>
      <w:r>
        <w:t xml:space="preserve"> </w:t>
      </w:r>
      <w:r>
        <w:rPr>
          <w:bCs/>
          <w:b/>
        </w:rPr>
        <w:t xml:space="preserve">Biomedical Engineer</w:t>
      </w:r>
      <w:r>
        <w:t xml:space="preserve"> </w:t>
      </w:r>
      <w:r>
        <w:t xml:space="preserve">within the context of health care innovation and technological development in</w:t>
      </w:r>
      <w:r>
        <w:t xml:space="preserve"> </w:t>
      </w:r>
      <w:r>
        <w:rPr>
          <w:bCs/>
          <w:b/>
        </w:rPr>
        <w:t xml:space="preserve">Chile Santiago</w:t>
      </w:r>
      <w:r>
        <w:t xml:space="preserve">. It analyzes current challenges, opportunities, and future directions for integrating biomedical technologies into public and private health systems in Santiago. The study highlights case studies from local research institutions, hospitals, and startups to demonstrate how</w:t>
      </w:r>
      <w:r>
        <w:t xml:space="preserve"> </w:t>
      </w:r>
      <w:r>
        <w:rPr>
          <w:bCs/>
          <w:b/>
        </w:rPr>
        <w:t xml:space="preserve">Biomedical Engineers</w:t>
      </w:r>
      <w:r>
        <w:t xml:space="preserve"> </w:t>
      </w:r>
      <w:r>
        <w:t xml:space="preserve">contribute to improving patient outcomes through innovation. The thesis also emphasizes the unique socio-economic dynamics of Santiago as a hub for medical technology (MedTech) development in Chile.</w:t>
      </w:r>
    </w:p>
    <w:bookmarkEnd w:id="20"/>
    <w:bookmarkStart w:id="21" w:name="introduction"/>
    <w:p>
      <w:pPr>
        <w:pStyle w:val="Heading2"/>
      </w:pPr>
      <w:r>
        <w:t xml:space="preserve">Introduction</w:t>
      </w:r>
    </w:p>
    <w:p>
      <w:pPr>
        <w:pStyle w:val="FirstParagraph"/>
      </w:pPr>
      <w:r>
        <w:t xml:space="preserve">Santiago, the capital of Chile, serves as a critical center for healthcare innovation and biomedical research in Latin America. With its growing population and advanced infrastructure, Santiago presents unique opportunities for</w:t>
      </w:r>
      <w:r>
        <w:t xml:space="preserve"> </w:t>
      </w:r>
      <w:r>
        <w:rPr>
          <w:bCs/>
          <w:b/>
        </w:rPr>
        <w:t xml:space="preserve">Biomedical Engineers</w:t>
      </w:r>
      <w:r>
        <w:t xml:space="preserve"> </w:t>
      </w:r>
      <w:r>
        <w:t xml:space="preserve">to address local health challenges through cutting-edge technologies. This</w:t>
      </w:r>
      <w:r>
        <w:t xml:space="preserve"> </w:t>
      </w:r>
      <w:r>
        <w:rPr>
          <w:bCs/>
          <w:b/>
        </w:rPr>
        <w:t xml:space="preserve">Master Thesis</w:t>
      </w:r>
      <w:r>
        <w:t xml:space="preserve"> </w:t>
      </w:r>
      <w:r>
        <w:t xml:space="preserve">aims to investigate how the interdisciplinary field of biomedical engineering can be leveraged in Santiago’s healthcare ecosystem, focusing on applications such as telemedicine, wearable medical devices, and AI-driven diagnostic tools.</w:t>
      </w:r>
    </w:p>
    <w:bookmarkEnd w:id="21"/>
    <w:bookmarkStart w:id="22" w:name="background-and-context"/>
    <w:p>
      <w:pPr>
        <w:pStyle w:val="Heading2"/>
      </w:pPr>
      <w:r>
        <w:t xml:space="preserve">Background and Context</w:t>
      </w:r>
    </w:p>
    <w:p>
      <w:pPr>
        <w:pStyle w:val="FirstParagraph"/>
      </w:pPr>
      <w:r>
        <w:rPr>
          <w:bCs/>
          <w:b/>
        </w:rPr>
        <w:t xml:space="preserve">Chile Santiago</w:t>
      </w:r>
      <w:r>
        <w:t xml:space="preserve"> </w:t>
      </w:r>
      <w:r>
        <w:t xml:space="preserve">has emerged as a leader in health technology innovation due to its strong academic institutions, government incentives for STEM fields, and a growing private sector interested in MedTech. Universities such as Universidad de Chile, Pontificia Universidad Católica de Chile, and Universidad Tecnológica Metropolitana (UTEM) have established programs in biomedical engineering that align with national priorities like improving access to healthcare services for underserved populations.</w:t>
      </w:r>
    </w:p>
    <w:p>
      <w:pPr>
        <w:pStyle w:val="BodyText"/>
      </w:pPr>
      <w:r>
        <w:rPr>
          <w:bCs/>
          <w:b/>
        </w:rPr>
        <w:t xml:space="preserve">Biomedical Engineers</w:t>
      </w:r>
      <w:r>
        <w:t xml:space="preserve"> </w:t>
      </w:r>
      <w:r>
        <w:t xml:space="preserve">in Santiago work across multiple domains, including medical imaging, prosthetics development, and bioinformatics. Their role is pivotal in bridging the gap between clinical needs and technological solutions tailored to the Chilean context. For instance, recent projects have focused on developing low-cost diagnostic equipment for rural areas of Santiago’s surrounding regions.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literature reviews with qualitative case studies. Data was collected from public health reports, interviews with biomedical engineers in Santiago, and analysis of innovation projects funded by Chile’s National Commission for Scientific and Technological Research (CONICYT). The study focuses on three key areas:</w:t>
      </w:r>
      <w:r>
        <w:t xml:space="preserve"> </w:t>
      </w:r>
      <w:r>
        <w:rPr>
          <w:bCs/>
          <w:b/>
        </w:rPr>
        <w:t xml:space="preserve">Biomedical Engineer</w:t>
      </w:r>
      <w:r>
        <w:t xml:space="preserve">-led initiatives in telemedicine during the pandemic, wearable sensors for chronic disease monitoring, and bioethical considerations in AI-driven diagnostics.</w:t>
      </w:r>
    </w:p>
    <w:bookmarkEnd w:id="23"/>
    <w:bookmarkStart w:id="24" w:name="results"/>
    <w:p>
      <w:pPr>
        <w:pStyle w:val="Heading2"/>
      </w:pPr>
      <w:r>
        <w:t xml:space="preserve">Results</w:t>
      </w:r>
    </w:p>
    <w:p>
      <w:pPr>
        <w:pStyle w:val="FirstParagraph"/>
      </w:pPr>
      <w:r>
        <w:rPr>
          <w:bCs/>
          <w:b/>
        </w:rPr>
        <w:t xml:space="preserve">Chile Santiago</w:t>
      </w:r>
      <w:r>
        <w:t xml:space="preserve"> </w:t>
      </w:r>
      <w:r>
        <w:t xml:space="preserve">has seen a surge in biomedical engineering startups addressing local health challenges. For example, a collaboration between UTEM and the Hospital Clínico de Santiago led to the development of an AI-powered tool for early detection of respiratory diseases, reducing diagnostic delays by 30%. Additionally,</w:t>
      </w:r>
      <w:r>
        <w:t xml:space="preserve"> </w:t>
      </w:r>
      <w:r>
        <w:rPr>
          <w:bCs/>
          <w:b/>
        </w:rPr>
        <w:t xml:space="preserve">Biomedical Engineers</w:t>
      </w:r>
      <w:r>
        <w:t xml:space="preserve"> </w:t>
      </w:r>
      <w:r>
        <w:t xml:space="preserve">have contributed to projects like low-cost ventilators during the COVID-19 crisis, leveraging 3D printing and local manufacturing capabilities.</w:t>
      </w:r>
    </w:p>
    <w:p>
      <w:pPr>
        <w:pStyle w:val="BodyText"/>
      </w:pPr>
      <w:r>
        <w:t xml:space="preserve">The thesis also highlights barriers faced by</w:t>
      </w:r>
      <w:r>
        <w:t xml:space="preserve"> </w:t>
      </w:r>
      <w:r>
        <w:rPr>
          <w:bCs/>
          <w:b/>
        </w:rPr>
        <w:t xml:space="preserve">Biomedical Engineers</w:t>
      </w:r>
      <w:r>
        <w:t xml:space="preserve"> </w:t>
      </w:r>
      <w:r>
        <w:t xml:space="preserve">in Santiago, including limited funding for long-term research and regulatory hurdles for commercializing medical devices. However, partnerships with international organizations like WHO have begun to address these issues through training programs and policy advocacy.</w:t>
      </w:r>
    </w:p>
    <w:bookmarkEnd w:id="24"/>
    <w:bookmarkStart w:id="25" w:name="discussion"/>
    <w:p>
      <w:pPr>
        <w:pStyle w:val="Heading2"/>
      </w:pPr>
      <w:r>
        <w:t xml:space="preserve">Discussion</w:t>
      </w:r>
    </w:p>
    <w:p>
      <w:pPr>
        <w:pStyle w:val="FirstParagraph"/>
      </w:pPr>
      <w:r>
        <w:t xml:space="preserve">The role of the</w:t>
      </w:r>
      <w:r>
        <w:t xml:space="preserve"> </w:t>
      </w:r>
      <w:r>
        <w:rPr>
          <w:bCs/>
          <w:b/>
        </w:rPr>
        <w:t xml:space="preserve">Biomedical Engineer</w:t>
      </w:r>
      <w:r>
        <w:t xml:space="preserve"> </w:t>
      </w:r>
      <w:r>
        <w:t xml:space="preserve">in Santiago is increasingly intertwined with public health goals and technological advancement. The city’s unique position as a cultural and economic hub allows for cross-disciplinary collaboration between engineers, clinicians, and policymakers. For instance, the use of wearable sensors by Chilean startups has improved chronic disease management among elderly populations in Santiago’s suburbs.</w:t>
      </w:r>
    </w:p>
    <w:p>
      <w:pPr>
        <w:pStyle w:val="BodyText"/>
      </w:pPr>
      <w:r>
        <w:rPr>
          <w:bCs/>
          <w:b/>
        </w:rPr>
        <w:t xml:space="preserve">Chile Santiago</w:t>
      </w:r>
      <w:r>
        <w:t xml:space="preserve"> </w:t>
      </w:r>
      <w:r>
        <w:t xml:space="preserve">also presents challenges specific to Latin America, such as disparities in healthcare access and the need for culturally adapted medical technologies. This</w:t>
      </w:r>
      <w:r>
        <w:t xml:space="preserve"> </w:t>
      </w:r>
      <w:r>
        <w:rPr>
          <w:bCs/>
          <w:b/>
        </w:rPr>
        <w:t xml:space="preserve">Master Thesis</w:t>
      </w:r>
      <w:r>
        <w:t xml:space="preserve"> </w:t>
      </w:r>
      <w:r>
        <w:t xml:space="preserve">argues that biomedical engineers must prioritize inclusivity by designing solutions that account for socioeconomic diversity within Santiago’s urban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biomedical engineering in Santiago, Chile. The field offers innovative pathways to address pressing health challenges while fostering a culture of technological entrepreneurship. As</w:t>
      </w:r>
      <w:r>
        <w:t xml:space="preserve"> </w:t>
      </w:r>
      <w:r>
        <w:rPr>
          <w:bCs/>
          <w:b/>
        </w:rPr>
        <w:t xml:space="preserve">Chile Santiago</w:t>
      </w:r>
      <w:r>
        <w:t xml:space="preserve"> </w:t>
      </w:r>
      <w:r>
        <w:t xml:space="preserve">continues to invest in STEM education and healthcare infrastructure, the contributions of</w:t>
      </w:r>
      <w:r>
        <w:t xml:space="preserve"> </w:t>
      </w:r>
      <w:r>
        <w:rPr>
          <w:bCs/>
          <w:b/>
        </w:rPr>
        <w:t xml:space="preserve">Biomedical Engineers</w:t>
      </w:r>
      <w:r>
        <w:t xml:space="preserve"> </w:t>
      </w:r>
      <w:r>
        <w:t xml:space="preserve">will remain central to shaping a sustainable and equitable health system.</w:t>
      </w:r>
    </w:p>
    <w:bookmarkEnd w:id="26"/>
    <w:bookmarkStart w:id="27" w:name="references"/>
    <w:p>
      <w:pPr>
        <w:pStyle w:val="Heading2"/>
      </w:pPr>
      <w:r>
        <w:t xml:space="preserve">References</w:t>
      </w:r>
    </w:p>
    <w:p>
      <w:pPr>
        <w:numPr>
          <w:ilvl w:val="0"/>
          <w:numId w:val="1001"/>
        </w:numPr>
        <w:pStyle w:val="Compact"/>
      </w:pPr>
      <w:r>
        <w:t xml:space="preserve">Municipality of Santiago. (2023). Health Innovation Report.</w:t>
      </w:r>
    </w:p>
    <w:p>
      <w:pPr>
        <w:numPr>
          <w:ilvl w:val="0"/>
          <w:numId w:val="1001"/>
        </w:numPr>
        <w:pStyle w:val="Compact"/>
      </w:pPr>
      <w:r>
        <w:t xml:space="preserve">CONICYT. (2021). National Research and Development Priorities for Chile.</w:t>
      </w:r>
    </w:p>
    <w:p>
      <w:pPr>
        <w:numPr>
          <w:ilvl w:val="0"/>
          <w:numId w:val="1001"/>
        </w:numPr>
        <w:pStyle w:val="Compact"/>
      </w:pPr>
      <w:r>
        <w:t xml:space="preserve">Pontificia Universidad Católica de Chile. (2024). Biomedical Engineering Program Overview.</w:t>
      </w:r>
    </w:p>
    <w:bookmarkEnd w:id="27"/>
    <w:bookmarkStart w:id="28" w:name="appendices"/>
    <w:p>
      <w:pPr>
        <w:pStyle w:val="Heading2"/>
      </w:pPr>
      <w:r>
        <w:t xml:space="preserve">Appendices</w:t>
      </w:r>
    </w:p>
    <w:p>
      <w:pPr>
        <w:pStyle w:val="FirstParagraph"/>
      </w:pPr>
      <w:r>
        <w:rPr>
          <w:bCs/>
          <w:b/>
        </w:rPr>
        <w:t xml:space="preserve">Appendix A</w:t>
      </w:r>
      <w:r>
        <w:t xml:space="preserve">: Survey Data from Santiago-Based Biomedical Engineers</w:t>
      </w:r>
      <w:r>
        <w:br/>
      </w:r>
      <w:r>
        <w:rPr>
          <w:bCs/>
          <w:b/>
        </w:rPr>
        <w:t xml:space="preserve">Appendix B</w:t>
      </w:r>
      <w:r>
        <w:t xml:space="preserve">: Case Study: AI Respiratory Diagnostics Tool in Clinical Settings</w:t>
      </w:r>
      <w:r>
        <w:br/>
      </w:r>
      <w:r>
        <w:rPr>
          <w:bCs/>
          <w:b/>
        </w:rPr>
        <w:t xml:space="preserve">Appendix C</w:t>
      </w:r>
      <w:r>
        <w:t xml:space="preserve">: Policy Recommendations for Biomedical Innovation in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Chile Santiago</dc:title>
  <dc:creator/>
  <dc:language>en</dc:language>
  <cp:keywords/>
  <dcterms:created xsi:type="dcterms:W3CDTF">2026-07-15T01:39:46Z</dcterms:created>
  <dcterms:modified xsi:type="dcterms:W3CDTF">2026-07-15T01:39:46Z</dcterms:modified>
</cp:coreProperties>
</file>

<file path=docProps/custom.xml><?xml version="1.0" encoding="utf-8"?>
<Properties xmlns="http://schemas.openxmlformats.org/officeDocument/2006/custom-properties" xmlns:vt="http://schemas.openxmlformats.org/officeDocument/2006/docPropsVTypes"/>
</file>