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fae9c514918c98a794e7f9801f52ecd9c29d38c"/>
    <w:p>
      <w:pPr>
        <w:pStyle w:val="Heading1"/>
      </w:pPr>
      <w:r>
        <w:t xml:space="preserve">Master Thesis: The Role of a Biomedical Engineer in Advancing Healthcare Innovation in China Guangzhou</w:t>
      </w:r>
    </w:p>
    <w:bookmarkStart w:id="20" w:name="abstract"/>
    <w:p>
      <w:pPr>
        <w:pStyle w:val="Heading2"/>
      </w:pPr>
      <w:r>
        <w:t xml:space="preserve">Abstract</w:t>
      </w:r>
    </w:p>
    <w:p>
      <w:pPr>
        <w:pStyle w:val="FirstParagraph"/>
      </w:pPr>
      <w:r>
        <w:t xml:space="preserve">This Master Thesis explores the critical role of a Biomedical Engineer in the context of healthcare innovation within China Guangzhou. As a hub for medical technology and research, Guangzhou presents unique opportunities and challenges for professionals in this field. The thesis examines how Biomedical Engineers can leverage their expertise to address local healthcare needs while aligning with national technological advancements in China. Through case studies, policy analysis, and industry trends, this document highlights the strategic importance of Biomedical Engineering in shaping the future of healthcare delivery in Guangzhou.</w:t>
      </w:r>
    </w:p>
    <w:bookmarkEnd w:id="20"/>
    <w:bookmarkStart w:id="21" w:name="introduction"/>
    <w:p>
      <w:pPr>
        <w:pStyle w:val="Heading2"/>
      </w:pPr>
      <w:r>
        <w:t xml:space="preserve">Introduction</w:t>
      </w:r>
    </w:p>
    <w:p>
      <w:pPr>
        <w:pStyle w:val="FirstParagraph"/>
      </w:pPr>
      <w:r>
        <w:t xml:space="preserve">The Master Thesis focuses on the intersection of biomedical engineering and regional healthcare development in China Guangzhou. As one of China's most populous cities, Guangzhou faces growing demands for advanced medical solutions, driven by an aging population and rising chronic disease rates. A Biomedical Engineer plays a pivotal role in this ecosystem by designing innovative medical devices, optimizing diagnostic systems, and integrating emerging technologies like artificial intelligence (AI) into clinical workflows. This thesis investigates how the skills of a Biomedical Engineer can be tailored to meet the specific needs of Guangzhou's healthcare sector while contributing to broader national goals in China.</w:t>
      </w:r>
    </w:p>
    <w:bookmarkEnd w:id="21"/>
    <w:bookmarkStart w:id="22" w:name="X218b67bdafc7f88a6cca28ed4aee7d5b0f2218e"/>
    <w:p>
      <w:pPr>
        <w:pStyle w:val="Heading2"/>
      </w:pPr>
      <w:r>
        <w:t xml:space="preserve">Context: Guangzhou as a Biomedical Engineering Hub</w:t>
      </w:r>
    </w:p>
    <w:p>
      <w:pPr>
        <w:pStyle w:val="FirstParagraph"/>
      </w:pPr>
      <w:r>
        <w:t xml:space="preserve">China Guangzhou has emerged as a key player in biomedical research and development. Home to prestigious institutions such as the South China University of Technology and the Guangzhou Medical University, the city fosters collaboration between academia, industry, and government. These partnerships have led to breakthroughs in areas like telemedicine, wearable health monitoring devices, and regenerative medicine. A Biomedical Engineer working in Guangzhou must navigate this dynamic landscape by understanding local regulations, cultural healthcare practices, and technological infrastructure.</w:t>
      </w:r>
    </w:p>
    <w:bookmarkEnd w:id="22"/>
    <w:bookmarkStart w:id="23" w:name="Xb579a5a70c94e761925c7270435ad7f847069d2"/>
    <w:p>
      <w:pPr>
        <w:pStyle w:val="Heading2"/>
      </w:pPr>
      <w:r>
        <w:t xml:space="preserve">Key Challenges for a Biomedical Engineer in Guangzhou</w:t>
      </w:r>
    </w:p>
    <w:p>
      <w:pPr>
        <w:pStyle w:val="FirstParagraph"/>
      </w:pPr>
      <w:r>
        <w:t xml:space="preserve">1. **Regulatory Compliance**: China's medical device approval process is stringent, requiring Biomedical Engineers to adhere to national standards (e.g., GB/T 35977-2018) while ensuring compatibility with international protocols.</w:t>
      </w:r>
      <w:r>
        <w:br/>
      </w:r>
      <w:r>
        <w:br/>
      </w:r>
      <w:r>
        <w:t xml:space="preserve">2. **Cultural and Demographic Factors**: Guangzhou's diverse population necessitates culturally sensitive healthcare solutions, such as multilingual patient interfaces and devices suited to local environmental conditions (e.g., humidity-resistant materials).</w:t>
      </w:r>
      <w:r>
        <w:br/>
      </w:r>
      <w:r>
        <w:br/>
      </w:r>
      <w:r>
        <w:t xml:space="preserve">3. **Technological Integration**: Rapid adoption of AI and IoT in Guangzhou’s hospitals demands Biomedical Engineers to upskill in programming, data analytics, and machine learning frameworks.</w:t>
      </w:r>
    </w:p>
    <w:bookmarkEnd w:id="23"/>
    <w:bookmarkStart w:id="24" w:name="X1ee538b155af5fb662101e94bff61d68eb31d76"/>
    <w:p>
      <w:pPr>
        <w:pStyle w:val="Heading2"/>
      </w:pPr>
      <w:r>
        <w:t xml:space="preserve">Case Studies: Biomedical Engineering Applications in Guangzhou</w:t>
      </w:r>
    </w:p>
    <w:p>
      <w:pPr>
        <w:pStyle w:val="FirstParagraph"/>
      </w:pPr>
      <w:r>
        <w:rPr>
          <w:bCs/>
          <w:b/>
        </w:rPr>
        <w:t xml:space="preserve">Case 1: AI-Driven Diagnostic Systems</w:t>
      </w:r>
      <w:r>
        <w:br/>
      </w:r>
      <w:r>
        <w:t xml:space="preserve">Biomedical Engineers at the Guangzhou Women and Children’s Medical Center have developed AI algorithms to enhance early detection of pediatric diseases. These systems analyze medical imaging data with 95% accuracy, reducing diagnostic delays.</w:t>
      </w:r>
    </w:p>
    <w:p>
      <w:pPr>
        <w:pStyle w:val="BodyText"/>
      </w:pPr>
      <w:r>
        <w:rPr>
          <w:bCs/>
          <w:b/>
        </w:rPr>
        <w:t xml:space="preserve">Case 2: Smart Prosthetics for Amputees</w:t>
      </w:r>
      <w:r>
        <w:br/>
      </w:r>
      <w:r>
        <w:t xml:space="preserve">In collaboration with local manufacturers, a Biomedical Engineer team created low-cost prosthetic limbs using 3D printing. This initiative addresses Guangzhou’s growing demand for affordable rehabilitation solutions.</w:t>
      </w:r>
    </w:p>
    <w:bookmarkEnd w:id="24"/>
    <w:bookmarkStart w:id="25" w:name="X817b2e1c87d65c0c33474a3c0892b664f7d4ef1"/>
    <w:p>
      <w:pPr>
        <w:pStyle w:val="Heading2"/>
      </w:pPr>
      <w:r>
        <w:t xml:space="preserve">Future Directions for Biomedical Engineers in Guangzhou</w:t>
      </w:r>
    </w:p>
    <w:p>
      <w:pPr>
        <w:pStyle w:val="FirstParagraph"/>
      </w:pPr>
      <w:r>
        <w:t xml:space="preserve">The Master Thesis emphasizes the need for Biomedical Engineers to engage in interdisciplinary research, such as combining biocompatible materials with nanotechnology. Additionally, leveraging Guangzhou’s status as a global trade hub could position the city as a leader in exporting medical innovations to Southeast Asia and beyond. The thesis also recommends strengthening partnerships between engineers and policymakers to align biomedical advancements with China’s “Healthy China 2030” initiative.</w:t>
      </w:r>
    </w:p>
    <w:bookmarkEnd w:id="25"/>
    <w:bookmarkStart w:id="26" w:name="conclusion"/>
    <w:p>
      <w:pPr>
        <w:pStyle w:val="Heading2"/>
      </w:pPr>
      <w:r>
        <w:t xml:space="preserve">Conclusion</w:t>
      </w:r>
    </w:p>
    <w:p>
      <w:pPr>
        <w:pStyle w:val="FirstParagraph"/>
      </w:pPr>
      <w:r>
        <w:t xml:space="preserve">This Master Thesis underscores the transformative potential of Biomedical Engineers in China Guangzhou. By addressing local healthcare challenges through innovation, these professionals can contribute to both regional well-being and national technological progress. As Guangzhou continues to evolve as a biomedical epicenter, the role of a Biomedical Engineer remains indispensable in bridging clinical needs with cutting-edge engineering solutions.</w:t>
      </w:r>
    </w:p>
    <w:bookmarkEnd w:id="26"/>
    <w:bookmarkStart w:id="27" w:name="references"/>
    <w:p>
      <w:pPr>
        <w:pStyle w:val="Heading2"/>
      </w:pPr>
      <w:r>
        <w:t xml:space="preserve">References</w:t>
      </w:r>
    </w:p>
    <w:p>
      <w:pPr>
        <w:numPr>
          <w:ilvl w:val="0"/>
          <w:numId w:val="1001"/>
        </w:numPr>
        <w:pStyle w:val="Compact"/>
      </w:pPr>
      <w:r>
        <w:t xml:space="preserve">Guangzhou Medical University. (2021). Annual Report on Healthcare Innovation.</w:t>
      </w:r>
      <w:r>
        <w:br/>
      </w:r>
    </w:p>
    <w:p>
      <w:pPr>
        <w:numPr>
          <w:ilvl w:val="0"/>
          <w:numId w:val="1001"/>
        </w:numPr>
        <w:pStyle w:val="Compact"/>
      </w:pPr>
      <w:r>
        <w:t xml:space="preserve">Ministry of Industry and Information Technology, China. (2020). Guidelines for Medical Device Development in China.</w:t>
      </w:r>
      <w:r>
        <w:br/>
      </w:r>
    </w:p>
    <w:p>
      <w:pPr>
        <w:numPr>
          <w:ilvl w:val="0"/>
          <w:numId w:val="1001"/>
        </w:numPr>
        <w:pStyle w:val="Compact"/>
      </w:pPr>
      <w:r>
        <w:t xml:space="preserve">Zhang, L., &amp; Wang, Y. (2019). AI in Diagnostics: Case Studies from Guangzhou. Journal of Biomedical Engineering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China Guangzhou</dc:title>
  <dc:creator/>
  <dc:language>en</dc:language>
  <cp:keywords/>
  <dcterms:created xsi:type="dcterms:W3CDTF">2026-07-17T11:41:47Z</dcterms:created>
  <dcterms:modified xsi:type="dcterms:W3CDTF">2026-07-17T11:41:47Z</dcterms:modified>
</cp:coreProperties>
</file>

<file path=docProps/custom.xml><?xml version="1.0" encoding="utf-8"?>
<Properties xmlns="http://schemas.openxmlformats.org/officeDocument/2006/custom-properties" xmlns:vt="http://schemas.openxmlformats.org/officeDocument/2006/docPropsVTypes"/>
</file>