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w:t>
      </w:r>
      <w:r>
        <w:t xml:space="preserve"> </w:t>
      </w:r>
      <w:r>
        <w:t xml:space="preserve">France</w:t>
      </w:r>
      <w:r>
        <w:t xml:space="preserve"> </w:t>
      </w:r>
      <w:r>
        <w:t xml:space="preserve">Marseille</w:t>
      </w:r>
    </w:p>
    <w:p>
      <w:pPr>
        <w:pStyle w:val="FirstParagraph"/>
      </w:pPr>
      <w:r>
        <w:t xml:space="preserve">```html</w:t>
      </w:r>
    </w:p>
    <w:bookmarkStart w:id="27" w:name="Xafc3423806827d65b0338888b0c31f34cdcd703"/>
    <w:p>
      <w:pPr>
        <w:pStyle w:val="Heading1"/>
      </w:pPr>
      <w:r>
        <w:t xml:space="preserve">Master Thesis: Innovations in Biomedical Engineering for Healthcare Advancement in France Marseille</w:t>
      </w:r>
    </w:p>
    <w:bookmarkStart w:id="20" w:name="introduction"/>
    <w:p>
      <w:pPr>
        <w:pStyle w:val="Heading2"/>
      </w:pPr>
      <w:r>
        <w:t xml:space="preserve">Introduction</w:t>
      </w:r>
    </w:p>
    <w:p>
      <w:pPr>
        <w:pStyle w:val="FirstParagraph"/>
      </w:pPr>
      <w:r>
        <w:t xml:space="preserve">This Master Thesis explores the role of biomedical engineering as a transformative discipline within the healthcare sector, with a specific focus on its applications and challenges in</w:t>
      </w:r>
      <w:r>
        <w:t xml:space="preserve"> </w:t>
      </w:r>
      <w:r>
        <w:rPr>
          <w:bCs/>
          <w:b/>
        </w:rPr>
        <w:t xml:space="preserve">France Marseille</w:t>
      </w:r>
      <w:r>
        <w:t xml:space="preserve">. As one of Europe’s most dynamic cities, Marseille offers a unique blend of academic excellence, advanced medical infrastructure, and industrial innovation. This document outlines the research conducted to evaluate how biomedical engineers in</w:t>
      </w:r>
      <w:r>
        <w:t xml:space="preserve"> </w:t>
      </w:r>
      <w:r>
        <w:rPr>
          <w:bCs/>
          <w:b/>
        </w:rPr>
        <w:t xml:space="preserve">Marseille</w:t>
      </w:r>
      <w:r>
        <w:t xml:space="preserve"> </w:t>
      </w:r>
      <w:r>
        <w:t xml:space="preserve">contribute to cutting-edge medical technologies, patient care improvements, and interdisciplinary collaborations. The study aims to align with the academic rigor of a</w:t>
      </w:r>
      <w:r>
        <w:t xml:space="preserve"> </w:t>
      </w:r>
      <w:r>
        <w:rPr>
          <w:bCs/>
          <w:b/>
        </w:rPr>
        <w:t xml:space="preserve">Master Thesis</w:t>
      </w:r>
      <w:r>
        <w:t xml:space="preserve"> </w:t>
      </w:r>
      <w:r>
        <w:t xml:space="preserve">by integrating theoretical frameworks with practical insights from local institutions.</w:t>
      </w:r>
    </w:p>
    <w:bookmarkEnd w:id="20"/>
    <w:bookmarkStart w:id="21" w:name="X532c5da1ffcaca4500ca3f9e29a3dad5794de77"/>
    <w:p>
      <w:pPr>
        <w:pStyle w:val="Heading2"/>
      </w:pPr>
      <w:r>
        <w:t xml:space="preserve">The Role of Biomedical Engineers in Healthcare Innovation</w:t>
      </w:r>
    </w:p>
    <w:p>
      <w:pPr>
        <w:pStyle w:val="FirstParagraph"/>
      </w:pPr>
      <w:r>
        <w:rPr>
          <w:bCs/>
          <w:b/>
        </w:rPr>
        <w:t xml:space="preserve">Biomedical engineers</w:t>
      </w:r>
      <w:r>
        <w:t xml:space="preserve"> </w:t>
      </w:r>
      <w:r>
        <w:t xml:space="preserve">are pivotal in bridging the gap between engineering principles and medical science. In</w:t>
      </w:r>
      <w:r>
        <w:t xml:space="preserve"> </w:t>
      </w:r>
      <w:r>
        <w:rPr>
          <w:bCs/>
          <w:b/>
        </w:rPr>
        <w:t xml:space="preserve">Marseille</w:t>
      </w:r>
      <w:r>
        <w:t xml:space="preserve">, this role is amplified by the city’s prominence as a hub for research institutions such as Aix-Marseille University (AMU) and its affiliated hospitals, including the Assistance Publique – Hôpitaux de Marseille (AP-HM). These entities provide a fertile ground for biomedical engineers to develop solutions in areas like medical imaging, wearable devices, and tissue engineering. The</w:t>
      </w:r>
      <w:r>
        <w:t xml:space="preserve"> </w:t>
      </w:r>
      <w:r>
        <w:rPr>
          <w:bCs/>
          <w:b/>
        </w:rPr>
        <w:t xml:space="preserve">Master Thesis</w:t>
      </w:r>
      <w:r>
        <w:t xml:space="preserve"> </w:t>
      </w:r>
      <w:r>
        <w:t xml:space="preserve">investigates how these professionals leverage Marseille’s resources to address global healthcare challenges while adhering to the stringent regulatory standards of the French healthcare system.</w:t>
      </w:r>
    </w:p>
    <w:bookmarkEnd w:id="21"/>
    <w:bookmarkStart w:id="22" w:name="methodology-a-case-study-approach"/>
    <w:p>
      <w:pPr>
        <w:pStyle w:val="Heading2"/>
      </w:pPr>
      <w:r>
        <w:t xml:space="preserve">Methodology: A Case Study Approach</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analysis. Data was collected through interviews with biomedical engineers working in Marseille, surveys distributed to medical professionals, and case studies of successful projects implemented by local institutions. Key areas of focus included the development of AI-driven diagnostic tools at AP-HM’s research labs, the design of biocompatible implants by startups in Marseille’s innovation districts (e.g., Technopôle de Marseille), and the integration of robotics in surgical procedures.</w:t>
      </w:r>
    </w:p>
    <w:p>
      <w:pPr>
        <w:pStyle w:val="BodyText"/>
      </w:pPr>
      <w:r>
        <w:t xml:space="preserve">Secondary data was gathered from academic publications, industry reports, and policy documents to contextualize the findings within France’s national healthcare strategy. The study also examined challenges such as funding constraints, ethical considerations in medical technology development, and the need for cross-disciplinary training for</w:t>
      </w:r>
      <w:r>
        <w:t xml:space="preserve"> </w:t>
      </w:r>
      <w:r>
        <w:rPr>
          <w:bCs/>
          <w:b/>
        </w:rPr>
        <w:t xml:space="preserve">biomedical engineers</w:t>
      </w:r>
      <w:r>
        <w:t xml:space="preserve">.</w:t>
      </w:r>
    </w:p>
    <w:bookmarkEnd w:id="22"/>
    <w:bookmarkStart w:id="23" w:name="X47149ba87ccfc38b9ec38d4cc3d72aa59905f29"/>
    <w:p>
      <w:pPr>
        <w:pStyle w:val="Heading2"/>
      </w:pPr>
      <w:r>
        <w:t xml:space="preserve">Findings: Opportunities and Challenges in Marseille</w:t>
      </w:r>
    </w:p>
    <w:p>
      <w:pPr>
        <w:pStyle w:val="FirstParagraph"/>
      </w:pPr>
      <w:r>
        <w:t xml:space="preserve">The findings reveal that</w:t>
      </w:r>
      <w:r>
        <w:t xml:space="preserve"> </w:t>
      </w:r>
      <w:r>
        <w:rPr>
          <w:bCs/>
          <w:b/>
        </w:rPr>
        <w:t xml:space="preserve">Marseille</w:t>
      </w:r>
      <w:r>
        <w:t xml:space="preserve"> </w:t>
      </w:r>
      <w:r>
        <w:t xml:space="preserve">is a thriving center for biomedical engineering innovation, driven by its collaboration between academia and industry. For instance, the development of AI-powered systems for early cancer detection at AMU’s Biomedical Engineering Department demonstrates how local engineers are contributing to global health advancements. Furthermore, Marseille’s proximity to the Mediterranean region has led to unique research initiatives in wearable devices tailored for maritime workers’ health monitoring.</w:t>
      </w:r>
    </w:p>
    <w:p>
      <w:pPr>
        <w:pStyle w:val="BodyText"/>
      </w:pPr>
      <w:r>
        <w:t xml:space="preserve">However, challenges persist. The</w:t>
      </w:r>
      <w:r>
        <w:t xml:space="preserve"> </w:t>
      </w:r>
      <w:r>
        <w:rPr>
          <w:bCs/>
          <w:b/>
        </w:rPr>
        <w:t xml:space="preserve">Master Thesis</w:t>
      </w:r>
      <w:r>
        <w:t xml:space="preserve"> </w:t>
      </w:r>
      <w:r>
        <w:t xml:space="preserve">highlights a shortage of specialized training programs for biomedical engineers in France, despite the city’s growing demand. Additionally, regulatory hurdles and the high cost of prototyping medical devices were cited as barriers to innovation by interviewed professionals.</w:t>
      </w:r>
    </w:p>
    <w:bookmarkEnd w:id="23"/>
    <w:bookmarkStart w:id="24" w:name="X97bd1527fe4b7179ccfbb037ea4c218d34d6f6c"/>
    <w:p>
      <w:pPr>
        <w:pStyle w:val="Heading2"/>
      </w:pPr>
      <w:r>
        <w:t xml:space="preserve">Discussion: Bridging Research and Practice in Biomedical Engineering</w:t>
      </w:r>
    </w:p>
    <w:p>
      <w:pPr>
        <w:pStyle w:val="FirstParagraph"/>
      </w:pPr>
      <w:r>
        <w:t xml:space="preserve">The discussion section of this</w:t>
      </w:r>
      <w:r>
        <w:t xml:space="preserve"> </w:t>
      </w:r>
      <w:r>
        <w:rPr>
          <w:bCs/>
          <w:b/>
        </w:rPr>
        <w:t xml:space="preserve">Master Thesis</w:t>
      </w:r>
      <w:r>
        <w:t xml:space="preserve"> </w:t>
      </w:r>
      <w:r>
        <w:t xml:space="preserve">emphasizes the importance of interdisciplinary collaboration between biomedical engineers, clinicians, and policymakers in Marseille. It argues that the city’s unique ecosystem—combining a strong academic base with a vibrant industrial sector—positions it as an ideal location for advancing biomedical engineering education and practice.</w:t>
      </w:r>
    </w:p>
    <w:p>
      <w:pPr>
        <w:pStyle w:val="BodyText"/>
      </w:pPr>
      <w:r>
        <w:t xml:space="preserve">The study also proposes recommendations for enhancing the integration of</w:t>
      </w:r>
      <w:r>
        <w:t xml:space="preserve"> </w:t>
      </w:r>
      <w:r>
        <w:rPr>
          <w:bCs/>
          <w:b/>
        </w:rPr>
        <w:t xml:space="preserve">biomedical engineering</w:t>
      </w:r>
      <w:r>
        <w:t xml:space="preserve"> </w:t>
      </w:r>
      <w:r>
        <w:t xml:space="preserve">into France’s healthcare framework. These include expanding partnerships between universities and hospitals, increasing funding for research in medical technologies, and promoting international exchange programs to attract global talent to Marseille.</w:t>
      </w:r>
    </w:p>
    <w:bookmarkEnd w:id="24"/>
    <w:bookmarkStart w:id="25" w:name="X402401422a289d4184edbc11e26b5e007f6ea45"/>
    <w:p>
      <w:pPr>
        <w:pStyle w:val="Heading2"/>
      </w:pPr>
      <w:r>
        <w:t xml:space="preserve">Conclusion: A Vision for Biomedical Engineering in Marseille</w:t>
      </w:r>
    </w:p>
    <w:p>
      <w:pPr>
        <w:pStyle w:val="FirstParagraph"/>
      </w:pPr>
      <w:r>
        <w:t xml:space="preserve">In conclusion, this</w:t>
      </w:r>
      <w:r>
        <w:t xml:space="preserve"> </w:t>
      </w:r>
      <w:r>
        <w:rPr>
          <w:bCs/>
          <w:b/>
        </w:rPr>
        <w:t xml:space="preserve">Master Thesis</w:t>
      </w:r>
      <w:r>
        <w:t xml:space="preserve"> </w:t>
      </w:r>
      <w:r>
        <w:t xml:space="preserve">underscores the critical role of biomedical engineers in shaping the future of healthcare in</w:t>
      </w:r>
      <w:r>
        <w:t xml:space="preserve"> </w:t>
      </w:r>
      <w:r>
        <w:rPr>
          <w:bCs/>
          <w:b/>
        </w:rPr>
        <w:t xml:space="preserve">Marseille, France</w:t>
      </w:r>
      <w:r>
        <w:t xml:space="preserve">. By leveraging the city’s academic and industrial strengths, biomedical engineers can drive innovations that improve patient outcomes and address emerging health challenges. The research highlights both the opportunities and obstacles inherent to this dynamic field, while advocating for a more integrated approach to education, research, and policy-making.</w:t>
      </w:r>
    </w:p>
    <w:p>
      <w:pPr>
        <w:pStyle w:val="BodyText"/>
      </w:pPr>
      <w:r>
        <w:t xml:space="preserve">The findings of this thesis are intended to inform stakeholders in Marseille—universities, healthcare providers, and industry leaders—to foster a sustainable ecosystem for biomedical engineering. As the field continues to evolve globally,</w:t>
      </w:r>
      <w:r>
        <w:t xml:space="preserve"> </w:t>
      </w:r>
      <w:r>
        <w:rPr>
          <w:bCs/>
          <w:b/>
        </w:rPr>
        <w:t xml:space="preserve">Marseille</w:t>
      </w:r>
      <w:r>
        <w:t xml:space="preserve"> </w:t>
      </w:r>
      <w:r>
        <w:t xml:space="preserve">stands as a testament to what can be achieved when academic rigor meets real-world application.</w:t>
      </w:r>
    </w:p>
    <w:bookmarkEnd w:id="25"/>
    <w:bookmarkStart w:id="26" w:name="references"/>
    <w:p>
      <w:pPr>
        <w:pStyle w:val="Heading2"/>
      </w:pPr>
      <w:r>
        <w:t xml:space="preserve">References</w:t>
      </w:r>
    </w:p>
    <w:p>
      <w:pPr>
        <w:pStyle w:val="FirstParagraph"/>
      </w:pPr>
      <w:r>
        <w:t xml:space="preserve">This section would include citations from academic journals, industry reports, and policy documents referenced in the thesis. For example:</w:t>
      </w:r>
    </w:p>
    <w:p>
      <w:pPr>
        <w:numPr>
          <w:ilvl w:val="0"/>
          <w:numId w:val="1001"/>
        </w:numPr>
        <w:pStyle w:val="Compact"/>
      </w:pPr>
      <w:r>
        <w:t xml:space="preserve">Aix-Marseille University. (2023). "Biomedical Engineering Research Initiatives." AMU Publications.</w:t>
      </w:r>
    </w:p>
    <w:p>
      <w:pPr>
        <w:numPr>
          <w:ilvl w:val="0"/>
          <w:numId w:val="1001"/>
        </w:numPr>
        <w:pStyle w:val="Compact"/>
      </w:pPr>
      <w:r>
        <w:t xml:space="preserve">Assistance Publique – Hôpitaux de Marseille. (2023). "Innovation in Medical Technology: Case Studies from AP-HM."</w:t>
      </w:r>
    </w:p>
    <w:p>
      <w:pPr>
        <w:numPr>
          <w:ilvl w:val="0"/>
          <w:numId w:val="1001"/>
        </w:numPr>
        <w:pStyle w:val="Compact"/>
      </w:pPr>
      <w:r>
        <w:t xml:space="preserve">French Ministry of Health. (2023). "National Strategy for Digital and Technological Innovation in Healthcare."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Biomedical Engineering - France Marseille</dc:title>
  <dc:creator/>
  <dc:language>en</dc:language>
  <cp:keywords/>
  <dcterms:created xsi:type="dcterms:W3CDTF">2026-07-17T16:34:32Z</dcterms:created>
  <dcterms:modified xsi:type="dcterms:W3CDTF">2026-07-17T16:34:32Z</dcterms:modified>
</cp:coreProperties>
</file>

<file path=docProps/custom.xml><?xml version="1.0" encoding="utf-8"?>
<Properties xmlns="http://schemas.openxmlformats.org/officeDocument/2006/custom-properties" xmlns:vt="http://schemas.openxmlformats.org/officeDocument/2006/docPropsVTypes"/>
</file>