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05d87fcab69696da406f3087cca6d9f97b449e1"/>
    <w:p>
      <w:pPr>
        <w:pStyle w:val="Heading1"/>
      </w:pPr>
      <w:r>
        <w:t xml:space="preserve">Master Thesis: Innovations in Biomedical Engineering for Healthcare Advancement in Mumbai, India</w:t>
      </w:r>
    </w:p>
    <w:bookmarkStart w:id="20" w:name="abstract"/>
    <w:p>
      <w:pPr>
        <w:pStyle w:val="Heading2"/>
      </w:pPr>
      <w:r>
        <w:t xml:space="preserve">Abstract</w:t>
      </w:r>
    </w:p>
    <w:p>
      <w:pPr>
        <w:pStyle w:val="FirstParagraph"/>
      </w:pPr>
      <w:r>
        <w:t xml:space="preserve">This Master Thesis explores the evolving role of a Biomedical Engineer within the dynamic healthcare ecosystem of Mumbai, India. With its status as a global financial hub and a center for advanced medical research, Mumbai presents unique opportunities and challenges for Biomedical Engineers to innovate solutions tailored to local healthcare needs. The study examines current trends in biomedical technologies, such as AI-driven diagnostics, wearable health monitoring systems, and low-cost medical devices designed for resource-constrained settings. By analyzing case studies from Mumbai’s hospitals and research institutions like the Tata Memorial Centre and IIT Bombay, this thesis highlights how Biomedical Engineers are bridging gaps in healthcare accessibility while aligning with India’s national initiatives such as Ayushman Bharat and the National Health Policy 2017.</w:t>
      </w:r>
    </w:p>
    <w:bookmarkEnd w:id="20"/>
    <w:bookmarkStart w:id="21" w:name="introduction"/>
    <w:p>
      <w:pPr>
        <w:pStyle w:val="Heading2"/>
      </w:pPr>
      <w:r>
        <w:t xml:space="preserve">Introduction</w:t>
      </w:r>
    </w:p>
    <w:p>
      <w:pPr>
        <w:pStyle w:val="FirstParagraph"/>
      </w:pPr>
      <w:r>
        <w:t xml:space="preserve">Mumbai, a megacity with a population exceeding 20 million, faces immense pressure on its healthcare infrastructure due to rapid urbanization and rising chronic disease prevalence. A Biomedical Engineer in this context must address not only technical challenges but also socio-economic barriers. This Master Thesis investigates how the field of Biomedical Engineering can be leveraged to transform Mumbai’s healthcare landscape through interdisciplinary collaboration, technological innovation, and policy-driven solutions. The focus is on developing scalable, cost-effective biomedical technologies that cater to both urban and rural populations across India.</w:t>
      </w:r>
    </w:p>
    <w:bookmarkEnd w:id="21"/>
    <w:bookmarkStart w:id="22" w:name="literature-review"/>
    <w:p>
      <w:pPr>
        <w:pStyle w:val="Heading2"/>
      </w:pPr>
      <w:r>
        <w:t xml:space="preserve">Literature Review</w:t>
      </w:r>
    </w:p>
    <w:p>
      <w:pPr>
        <w:pStyle w:val="FirstParagraph"/>
      </w:pPr>
      <w:r>
        <w:t xml:space="preserve">Biomedical Engineering has emerged as a critical discipline in addressing global healthcare challenges, and its applications are increasingly relevant in India. Studies from institutions like the Indian Institute of Technology (IIT) Delhi and the All India Institute of Medical Sciences (AIIMS) highlight advancements in prosthetics, telemedicine platforms, and AI-based diagnostic tools. However, Mumbai-specific research on this topic is limited. This Master Thesis fills this gap by analyzing existing literature on Biomedical Engineering in urban Indian settings and proposing adaptations suited to Mumbai’s unique demographic and infrastructural context.</w:t>
      </w:r>
    </w:p>
    <w:bookmarkEnd w:id="22"/>
    <w:bookmarkStart w:id="23" w:name="methodology"/>
    <w:p>
      <w:pPr>
        <w:pStyle w:val="Heading2"/>
      </w:pPr>
      <w:r>
        <w:t xml:space="preserve">Methodology</w:t>
      </w:r>
    </w:p>
    <w:p>
      <w:pPr>
        <w:pStyle w:val="FirstParagraph"/>
      </w:pPr>
      <w:r>
        <w:t xml:space="preserve">To address the research objectives, this Master Thesis employs a mixed-methods approach. Primary data was collected through surveys of Biomedical Engineers working in Mumbai’s healthcare sector, interviews with clinicians at hospitals such as KEM Hospital and Fortis Hospital, and analysis of published case studies from the Mumbai-based Centre for Development of Advanced Computing (C-DAC). Secondary data includes policy documents from the Maharashtra Government’s Department of Health and reports from the World Health Organization (WHO) on India’s healthcare challenges. The study also evaluates technological prototypes developed by Biomedical Engineering students at institutions like Veermata Jijabai Technological Institute (VJTI).</w:t>
      </w:r>
    </w:p>
    <w:bookmarkEnd w:id="23"/>
    <w:bookmarkStart w:id="24" w:name="results-and-discussion"/>
    <w:p>
      <w:pPr>
        <w:pStyle w:val="Heading2"/>
      </w:pPr>
      <w:r>
        <w:t xml:space="preserve">Results and Discussion</w:t>
      </w:r>
    </w:p>
    <w:p>
      <w:pPr>
        <w:pStyle w:val="FirstParagraph"/>
      </w:pPr>
      <w:r>
        <w:t xml:space="preserve">The findings reveal that Biomedical Engineers in Mumbai are prioritizing innovations such as low-cost ventilators, AI-powered radiology tools, and mobile health applications. For instance, a prototype developed by IIT Bombay’s Biomedical Engineering department has been deployed in slum areas to monitor air quality and respiratory conditions. Additionally, partnerships between Mumbai’s medical colleges and startups have led to the creation of wearable ECG monitors that can be used for early detection of cardiac issues. These advancements align with India’s goal of achieving Universal Health Coverage by 2030 while addressing Mumbai’s specific challenges, such as overcrowded hospitals and limited access to specialist care.</w:t>
      </w:r>
    </w:p>
    <w:bookmarkEnd w:id="24"/>
    <w:bookmarkStart w:id="25" w:name="conclusion"/>
    <w:p>
      <w:pPr>
        <w:pStyle w:val="Heading2"/>
      </w:pPr>
      <w:r>
        <w:t xml:space="preserve">Conclusion</w:t>
      </w:r>
    </w:p>
    <w:p>
      <w:pPr>
        <w:pStyle w:val="FirstParagraph"/>
      </w:pPr>
      <w:r>
        <w:t xml:space="preserve">This Master Thesis underscores the pivotal role of a Biomedical Engineer in shaping the future of healthcare in Mumbai, India. By integrating cutting-edge technology with culturally and economically informed solutions, Biomedical Engineers can drive sustainable progress in a city that serves as both a medical innovation hub and a microcosm of India’s broader healthcare challenges. The research presented here not only contributes to academic discourse but also provides actionable insights for policymakers, educators, and practitioners in Mumbai’s biomedical field. Future studies should explore the ethical implications of AI in healthcare and the scalability of Mumbai-developed technologies across other Indian cities.</w:t>
      </w:r>
    </w:p>
    <w:bookmarkEnd w:id="25"/>
    <w:bookmarkStart w:id="26" w:name="acknowledgments"/>
    <w:p>
      <w:pPr>
        <w:pStyle w:val="Heading2"/>
      </w:pPr>
      <w:r>
        <w:t xml:space="preserve">Acknowledgments</w:t>
      </w:r>
    </w:p>
    <w:p>
      <w:pPr>
        <w:pStyle w:val="FirstParagraph"/>
      </w:pPr>
      <w:r>
        <w:t xml:space="preserve">The authors would like to thank the faculty at IIT Bombay, the staff at Mumbai’s government hospitals, and the Biomedical Engineering community for their invaluable contributions to this Master Thesis. Special recognition is given to the Maharashtra State Government for its support in promoting healthcare innovation in India.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India Mumbai</dc:title>
  <dc:creator/>
  <dc:language>en</dc:language>
  <cp:keywords/>
  <dcterms:created xsi:type="dcterms:W3CDTF">2026-07-14T18:12:09Z</dcterms:created>
  <dcterms:modified xsi:type="dcterms:W3CDTF">2026-07-14T18:12:09Z</dcterms:modified>
</cp:coreProperties>
</file>

<file path=docProps/custom.xml><?xml version="1.0" encoding="utf-8"?>
<Properties xmlns="http://schemas.openxmlformats.org/officeDocument/2006/custom-properties" xmlns:vt="http://schemas.openxmlformats.org/officeDocument/2006/docPropsVTypes"/>
</file>