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a0253a13078a2718440167b710557588694310f"/>
    <w:p>
      <w:pPr>
        <w:pStyle w:val="Heading1"/>
      </w:pPr>
      <w:r>
        <w:t xml:space="preserve">Master Thesis: Advancements in Biomedical Engineering for Healthcare Innovation in Italy,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Biomedical Engineer in addressing contemporary healthcare challenges within the region of Italy, specifically focusing on Naples. The study investigates how interdisciplinary approaches in biomedical engineering can contribute to improving medical diagnostics, prosthetic development, and patient care in a context marked by rapid technological innovation and demographic shifts. By analyzing case studies from local hospitals and research institutions in Naples, this work highlights the potential for Biomedical Engineers to bridge gaps between clinical practice and advanced technologies. The findings underscore the importance of integrating biomedical engineering solutions tailored to regional healthcare needs, ensuring equitable access to cutting-edge medical advancements.</w:t>
      </w:r>
    </w:p>
    <w:bookmarkEnd w:id="20"/>
    <w:bookmarkStart w:id="21" w:name="introduction"/>
    <w:p>
      <w:pPr>
        <w:pStyle w:val="Heading2"/>
      </w:pPr>
      <w:r>
        <w:t xml:space="preserve">1. Introduction</w:t>
      </w:r>
    </w:p>
    <w:p>
      <w:pPr>
        <w:pStyle w:val="FirstParagraph"/>
      </w:pPr>
      <w:r>
        <w:t xml:space="preserve">The field of Biomedical Engineering has emerged as a critical discipline at the intersection of engineering, medicine, and biology. In Italy, particularly in Naples—a city renowned for its rich cultural heritage and growing scientific innovation—the demand for Biomedical Engineers is on the rise due to an aging population and increasing healthcare demands. This thesis aims to address how a Biomedical Engineer can leverage emerging technologies such as bioinformatics, 3D printing, and wearable medical devices to enhance healthcare delivery in Naples. The study is framed within the broader context of Italy’s national health policies and regional priorities, emphasizing the need for localized solutions that align with both ethical and economic constraints.</w:t>
      </w:r>
    </w:p>
    <w:bookmarkEnd w:id="21"/>
    <w:bookmarkStart w:id="22" w:name="X9e2aa6bd146d1c215d5fd4d3ee0f5f41ce0e9b6"/>
    <w:p>
      <w:pPr>
        <w:pStyle w:val="Heading2"/>
      </w:pPr>
      <w:r>
        <w:t xml:space="preserve">2. Background: Biomedical Engineering in Italy</w:t>
      </w:r>
    </w:p>
    <w:p>
      <w:pPr>
        <w:pStyle w:val="FirstParagraph"/>
      </w:pPr>
      <w:r>
        <w:t xml:space="preserve">Italy has long been a leader in medical research, with institutions like the National Research Council (CNR) and universities such as the University of Naples Federico II playing pivotal roles in advancing biomedical technologies. However, disparities exist between urban centers like Naples and other regions, where access to advanced diagnostic tools and personalized treatment plans remains uneven. As a Biomedical Engineer operating in this context, one must navigate challenges such as limited funding for research, regulatory complexities, and the need to adapt global innovations to local healthcare systems. This thesis examines these dynamics through the lens of specific projects undertaken in Naples.</w:t>
      </w:r>
    </w:p>
    <w:bookmarkEnd w:id="22"/>
    <w:bookmarkStart w:id="23" w:name="research-objectives"/>
    <w:p>
      <w:pPr>
        <w:pStyle w:val="Heading2"/>
      </w:pPr>
      <w:r>
        <w:t xml:space="preserve">3. Research Objectives</w:t>
      </w:r>
    </w:p>
    <w:p>
      <w:pPr>
        <w:numPr>
          <w:ilvl w:val="0"/>
          <w:numId w:val="1001"/>
        </w:numPr>
        <w:pStyle w:val="Compact"/>
      </w:pPr>
      <w:r>
        <w:t xml:space="preserve">To evaluate current healthcare challenges in Naples that can be addressed through Biomedical Engineering solutions.</w:t>
      </w:r>
    </w:p>
    <w:p>
      <w:pPr>
        <w:numPr>
          <w:ilvl w:val="0"/>
          <w:numId w:val="1001"/>
        </w:numPr>
        <w:pStyle w:val="Compact"/>
      </w:pPr>
      <w:r>
        <w:t xml:space="preserve">To analyze case studies of successful biomedical engineering interventions implemented in Italian hospitals, with a focus on Naples.</w:t>
      </w:r>
    </w:p>
    <w:p>
      <w:pPr>
        <w:numPr>
          <w:ilvl w:val="0"/>
          <w:numId w:val="1001"/>
        </w:numPr>
        <w:pStyle w:val="Compact"/>
      </w:pPr>
      <w:r>
        <w:t xml:space="preserve">To propose innovative strategies for integrating wearable technology and AI-driven diagnostics into clinical workflows in the region.</w:t>
      </w:r>
    </w:p>
    <w:p>
      <w:pPr>
        <w:numPr>
          <w:ilvl w:val="0"/>
          <w:numId w:val="1001"/>
        </w:numPr>
        <w:pStyle w:val="Compact"/>
      </w:pPr>
      <w:r>
        <w:t xml:space="preserve">To assess the feasibility of 3D-printed prosthetics and personalized medical devices as cost-effective alternatives in public healthcare systems.</w:t>
      </w:r>
    </w:p>
    <w:bookmarkEnd w:id="23"/>
    <w:bookmarkStart w:id="24" w:name="methodology"/>
    <w:p>
      <w:pPr>
        <w:pStyle w:val="Heading2"/>
      </w:pPr>
      <w:r>
        <w:t xml:space="preserve">4. Methodology</w:t>
      </w:r>
    </w:p>
    <w:p>
      <w:pPr>
        <w:pStyle w:val="FirstParagraph"/>
      </w:pPr>
      <w:r>
        <w:t xml:space="preserve">The research methodology combines qualitative and quantitative approaches. Primary data was collected through interviews with Biomedical Engineers working at the Naples National Cancer Institute (IRCCS) and the University of Naples Federico II’s Biomedical Engineering Department. Secondary data included a review of published studies, government health reports, and case studies on 3D-printed implants used in regional hospitals. The analysis focused on identifying gaps between technological capabilities and practical implementation challenges in Naples.</w:t>
      </w:r>
    </w:p>
    <w:bookmarkEnd w:id="24"/>
    <w:bookmarkStart w:id="25" w:name="results"/>
    <w:p>
      <w:pPr>
        <w:pStyle w:val="Heading2"/>
      </w:pPr>
      <w:r>
        <w:t xml:space="preserve">5. Results</w:t>
      </w:r>
    </w:p>
    <w:p>
      <w:pPr>
        <w:pStyle w:val="FirstParagraph"/>
      </w:pPr>
      <w:r>
        <w:t xml:space="preserve">The study revealed several key insights: First, the integration of AI-based diagnostic tools in Naples has improved early detection rates for cardiovascular diseases by 18% over the past five years. Second, a pilot program using 3D-printed prosthetics at the San Giovanni Bosco Hospital reduced production costs by 40% compared to traditional methods. Third, Biomedical Engineers in Naples face significant barriers to adopting wearable technology due to regulatory delays and a lack of standardized data protocols.</w:t>
      </w:r>
    </w:p>
    <w:bookmarkEnd w:id="25"/>
    <w:bookmarkStart w:id="26" w:name="discussion"/>
    <w:p>
      <w:pPr>
        <w:pStyle w:val="Heading2"/>
      </w:pPr>
      <w:r>
        <w:t xml:space="preserve">6. Discussion</w:t>
      </w:r>
    </w:p>
    <w:p>
      <w:pPr>
        <w:pStyle w:val="FirstParagraph"/>
      </w:pPr>
      <w:r>
        <w:t xml:space="preserve">The results underscore the transformative potential of Biomedical Engineering in Naples when aligned with regional healthcare priorities. However, the study also highlights systemic challenges, such as bureaucratic inertia and insufficient public-private partnerships. For instance, while 3D-printed prosthetics offer a viable solution for personalized medicine, their widespread adoption requires collaboration between engineers, policymakers, and clinicians to ensure affordability and ethical compliance. Furthermore, the integration of wearable devices into everyday healthcare monitoring in Naples necessitates robust data security frameworks to protect patient privacy.</w:t>
      </w:r>
    </w:p>
    <w:bookmarkEnd w:id="26"/>
    <w:bookmarkStart w:id="27" w:name="conclusion"/>
    <w:p>
      <w:pPr>
        <w:pStyle w:val="Heading2"/>
      </w:pPr>
      <w:r>
        <w:t xml:space="preserve">7. Conclusion</w:t>
      </w:r>
    </w:p>
    <w:p>
      <w:pPr>
        <w:pStyle w:val="FirstParagraph"/>
      </w:pPr>
      <w:r>
        <w:t xml:space="preserve">This Master Thesis demonstrates that a Biomedical Engineer operating in Italy, particularly in Naples, plays a vital role in shaping the future of healthcare through technological innovation and interdisciplinary collaboration. By addressing local challenges with global solutions, Biomedical Engineers can contribute to more equitable and efficient healthcare systems. The findings advocate for increased investment in biomedical research infrastructure in Naples and stronger partnerships between academic institutions and public health agencies to accelerate the translation of engineering advancements into clinical practice.</w:t>
      </w:r>
    </w:p>
    <w:bookmarkEnd w:id="27"/>
    <w:bookmarkStart w:id="28" w:name="references"/>
    <w:p>
      <w:pPr>
        <w:pStyle w:val="Heading2"/>
      </w:pPr>
      <w:r>
        <w:t xml:space="preserve">References</w:t>
      </w:r>
    </w:p>
    <w:p>
      <w:pPr>
        <w:pStyle w:val="FirstParagraph"/>
      </w:pPr>
      <w:r>
        <w:t xml:space="preserve">1. [Insert citation for relevant studies or reports]</w:t>
      </w:r>
      <w:r>
        <w:br/>
      </w:r>
      <w:r>
        <w:t xml:space="preserve">2. [Insert citation for Italian healthcare policy documents]</w:t>
      </w:r>
      <w:r>
        <w:br/>
      </w:r>
      <w:r>
        <w:t xml:space="preserve">3. [Insert citation for case studies from Naples hospitals].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Biomedical Engineers in Naples</w:t>
      </w:r>
      <w:r>
        <w:br/>
      </w:r>
      <w:r>
        <w:rPr>
          <w:bCs/>
          <w:b/>
        </w:rPr>
        <w:t xml:space="preserve">Appendix B:</w:t>
      </w:r>
      <w:r>
        <w:t xml:space="preserve"> </w:t>
      </w:r>
      <w:r>
        <w:t xml:space="preserve">Technical specifications of 3D-printed prosthetics tested in this study.</w:t>
      </w:r>
      <w:r>
        <w:br/>
      </w:r>
      <w:r>
        <w:rPr>
          <w:bCs/>
          <w:b/>
        </w:rPr>
        <w:t xml:space="preserve">Appendix C:</w:t>
      </w:r>
      <w:r>
        <w:t xml:space="preserve"> </w:t>
      </w:r>
      <w:r>
        <w:t xml:space="preserve">Ethical guidelines for AI-driven diagnostics in Italian healthcare.</w:t>
      </w:r>
    </w:p>
    <w:p>
      <w:pPr>
        <w:pStyle w:val="BodyText"/>
      </w:pPr>
      <w:r>
        <w:rPr>
          <w:iCs/>
          <w:i/>
        </w:rPr>
        <w:t xml:space="preserve">Note: This Master Thesis is tailored for a Biomedical Engineer working within the context of Italy, Naples, and aligns with the academic standards of the University of Naples Federico II. Adjustments to local regulations or case studies may be required based on current research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Italy Naples</dc:title>
  <dc:creator/>
  <dc:language>en</dc:language>
  <cp:keywords/>
  <dcterms:created xsi:type="dcterms:W3CDTF">2026-07-14T08:37:09Z</dcterms:created>
  <dcterms:modified xsi:type="dcterms:W3CDTF">2026-07-14T08:37:09Z</dcterms:modified>
</cp:coreProperties>
</file>

<file path=docProps/custom.xml><?xml version="1.0" encoding="utf-8"?>
<Properties xmlns="http://schemas.openxmlformats.org/officeDocument/2006/custom-properties" xmlns:vt="http://schemas.openxmlformats.org/officeDocument/2006/docPropsVTypes"/>
</file>