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a25a1ed1345e4978171a014399cd6fd1b980355"/>
    <w:p>
      <w:pPr>
        <w:pStyle w:val="Heading1"/>
      </w:pPr>
      <w:r>
        <w:t xml:space="preserve">Master Thesis on Biomedical Engineering in Italy Rome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Rome, Italy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Biomedical Engineering has emerged as a critical intersection of engineering principles and medical science, offering innovative solutions to complex healthcare challenges. This Master Thesis explores the role and responsibilities of a Biomedical Engineer in the context of Italy Rome, a city renowned for its advanced healthcare infrastructure, research institutions, and cultural heritage. As biomedical engineers play an increasingly vital role in modern medicine, this document aims to analyze their contributions within the unique socio-economic and technological landscape of Rome.</w:t>
      </w:r>
    </w:p>
    <w:bookmarkEnd w:id="20"/>
    <w:bookmarkStart w:id="21" w:name="objectives-of-the-master-thesis"/>
    <w:p>
      <w:pPr>
        <w:pStyle w:val="Heading2"/>
      </w:pPr>
      <w:r>
        <w:t xml:space="preserve">Objectives of the Master Thesis</w:t>
      </w:r>
    </w:p>
    <w:p>
      <w:pPr>
        <w:numPr>
          <w:ilvl w:val="0"/>
          <w:numId w:val="1001"/>
        </w:numPr>
        <w:pStyle w:val="Compact"/>
      </w:pPr>
      <w:r>
        <w:t xml:space="preserve">To define the scope and responsibilities of a Biomedical Engineer in Italy, with a focus on Rome.</w:t>
      </w:r>
    </w:p>
    <w:p>
      <w:pPr>
        <w:numPr>
          <w:ilvl w:val="0"/>
          <w:numId w:val="1001"/>
        </w:numPr>
        <w:pStyle w:val="Compact"/>
      </w:pPr>
      <w:r>
        <w:t xml:space="preserve">To investigate current trends in biomedical engineering applications, such as medical device development, regenerative medicine, and digital health technologies.</w:t>
      </w:r>
    </w:p>
    <w:p>
      <w:pPr>
        <w:numPr>
          <w:ilvl w:val="0"/>
          <w:numId w:val="1001"/>
        </w:numPr>
        <w:pStyle w:val="Compact"/>
      </w:pPr>
      <w:r>
        <w:t xml:space="preserve">To evaluate the challenges faced by biomedical engineers working in Rome’s healthcare system.</w:t>
      </w:r>
    </w:p>
    <w:p>
      <w:pPr>
        <w:numPr>
          <w:ilvl w:val="0"/>
          <w:numId w:val="1001"/>
        </w:numPr>
        <w:pStyle w:val="Compact"/>
      </w:pPr>
      <w:r>
        <w:t xml:space="preserve">To propose strategies for integrating advanced biomedical solutions into Rome’s public and private healthcare sectors.</w:t>
      </w:r>
    </w:p>
    <w:bookmarkEnd w:id="21"/>
    <w:bookmarkStart w:id="22" w:name="Xe1feab9b314ff27ee2af379a56c8a3b7d95b171"/>
    <w:p>
      <w:pPr>
        <w:pStyle w:val="Heading2"/>
      </w:pPr>
      <w:r>
        <w:t xml:space="preserve">Biomedical Engineer: Role and Responsibilities</w:t>
      </w:r>
    </w:p>
    <w:p>
      <w:pPr>
        <w:pStyle w:val="FirstParagraph"/>
      </w:pPr>
      <w:r>
        <w:t xml:space="preserve">A Biomedical Engineer in Italy, particularly in Rome, operates at the crossroads of engineering innovation and clinical practice. Their responsibilities include designing prosthetics, developing diagnostic tools, optimizing medical imaging systems (such as MRI and CT scans), and contributing to the development of bioinformatics solutions. In Rome’s healthcare ecosystem—which includes prestigious institutions like the Policlinico Universitario A. Gemelli and the Istituto Superiore di Sanità—biomedical engineers collaborate with clinicians, researchers, and policymakers to advance patient care.</w:t>
      </w:r>
    </w:p>
    <w:p>
      <w:pPr>
        <w:pStyle w:val="BodyText"/>
      </w:pPr>
      <w:r>
        <w:t xml:space="preserve">The Master Thesis highlights how biomedical engineers in Italy must navigate both technical challenges (e.g., regulatory compliance with EU medical device standards) and cultural nuances (e.g., patient-centered care practices rooted in Italian traditions). This dual focus makes Rome an ideal case study for understanding the multifaceted role of a Biomedical Engineer.</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research includes interviews with biomedical engineers working in Rome, case studies of successful biomedical projects implemented in the region, and an analysis of recent publications on medical technology innovation. Secondary data is sourced from academic journals, Italian healthcare policies (e.g., the National Health Service [SSN]), and industry reports.</w:t>
      </w:r>
    </w:p>
    <w:p>
      <w:pPr>
        <w:pStyle w:val="BodyText"/>
      </w:pPr>
      <w:r>
        <w:t xml:space="preserve">Key research questions addressed include: How do biomedical engineers in Rome adapt to the unique demands of Italy’s healthcare system? What role does Rome’s technological infrastructure play in fostering innovation in biomedical engineering?</w:t>
      </w:r>
    </w:p>
    <w:bookmarkEnd w:id="23"/>
    <w:bookmarkStart w:id="24" w:name="X102257d2060ad2616486cc337f81a0a4161adf9"/>
    <w:p>
      <w:pPr>
        <w:pStyle w:val="Heading2"/>
      </w:pPr>
      <w:r>
        <w:t xml:space="preserve">Case Study: Biomedical Engineering Applications in Italy Rome</w:t>
      </w:r>
    </w:p>
    <w:p>
      <w:pPr>
        <w:pStyle w:val="FirstParagraph"/>
      </w:pPr>
      <w:r>
        <w:t xml:space="preserve">Rome serves as a hub for medical technology development, with institutions like the Università di Roma La Sapienza and the Istituto Pasteur Italia conducting groundbreaking research. One notable project is the development of wearable sensors for monitoring cardiovascular health in aging populations—a critical issue given Italy’s demographic profile. Biomedical engineers in Rome have also contributed to 3D-printed prosthetics tailored to patients’ anatomical needs, leveraging advanced manufacturing techniques.</w:t>
      </w:r>
    </w:p>
    <w:p>
      <w:pPr>
        <w:pStyle w:val="BodyText"/>
      </w:pPr>
      <w:r>
        <w:t xml:space="preserve">Additionally, Rome’s integration of digital health solutions—such as telemedicine platforms and AI-driven diagnostic tools—reflects the growing demand for Biomedical Engineers who can bridge engineering innovation with clinical workflows. This case study underscores the thesis’s central argument: that Rome’s unique blend of tradition, technology, and healthcare needs positions it as a global leader in biomedical engineering.</w:t>
      </w:r>
    </w:p>
    <w:bookmarkEnd w:id="24"/>
    <w:bookmarkStart w:id="25" w:name="Xbcfa17c02cdb265ff6d87819870ac76f5b2104b"/>
    <w:p>
      <w:pPr>
        <w:pStyle w:val="Heading2"/>
      </w:pPr>
      <w:r>
        <w:t xml:space="preserve">Challenges for Biomedical Engineers in Italy Rome</w:t>
      </w:r>
    </w:p>
    <w:p>
      <w:pPr>
        <w:pStyle w:val="FirstParagraph"/>
      </w:pPr>
      <w:r>
        <w:t xml:space="preserve">Despite its strengths, Rome presents challenges for Biomedical Engineers. These include navigating complex regulatory frameworks, limited funding for medical technology startups, and the need to balance innovation with ethical considerations (e.g., data privacy in digital health systems). Furthermore, the aging population and strain on public healthcare resources require engineers to prioritize cost-effective solutions that align with Italy’s economic realities.</w:t>
      </w:r>
    </w:p>
    <w:bookmarkEnd w:id="25"/>
    <w:bookmarkStart w:id="26" w:name="future-directions-and-recommendations"/>
    <w:p>
      <w:pPr>
        <w:pStyle w:val="Heading2"/>
      </w:pPr>
      <w:r>
        <w:t xml:space="preserve">Future Directions and Recommendations</w:t>
      </w:r>
    </w:p>
    <w:p>
      <w:pPr>
        <w:pStyle w:val="FirstParagraph"/>
      </w:pPr>
      <w:r>
        <w:t xml:space="preserve">The thesis concludes with recommendations for enhancing the role of Biomedical Engineers in Rome. These include:</w:t>
      </w:r>
    </w:p>
    <w:p>
      <w:pPr>
        <w:numPr>
          <w:ilvl w:val="0"/>
          <w:numId w:val="1002"/>
        </w:numPr>
        <w:pStyle w:val="Compact"/>
      </w:pPr>
      <w:r>
        <w:t xml:space="preserve">Increasing collaboration between universities, hospitals, and private sector partners to foster innovation.</w:t>
      </w:r>
    </w:p>
    <w:p>
      <w:pPr>
        <w:numPr>
          <w:ilvl w:val="0"/>
          <w:numId w:val="1002"/>
        </w:numPr>
        <w:pStyle w:val="Compact"/>
      </w:pPr>
      <w:r>
        <w:t xml:space="preserve">Investing in interdisciplinary education programs that emphasize both engineering and clinical skills.</w:t>
      </w:r>
    </w:p>
    <w:p>
      <w:pPr>
        <w:numPr>
          <w:ilvl w:val="0"/>
          <w:numId w:val="1002"/>
        </w:numPr>
        <w:pStyle w:val="Compact"/>
      </w:pPr>
      <w:r>
        <w:t xml:space="preserve">Promoting the adoption of AI and IoT technologies in healthcare delivery through public-private partnerships.</w:t>
      </w:r>
    </w:p>
    <w:p>
      <w:pPr>
        <w:pStyle w:val="FirstParagraph"/>
      </w:pPr>
      <w:r>
        <w:t xml:space="preserve">By addressing these challenges and opportunities, Biomedical Engineers in Italy Rome can continue to drive advancements that improve patient outcomes while preserving the region’s cultural and scientific legacy.</w:t>
      </w:r>
    </w:p>
    <w:bookmarkEnd w:id="26"/>
    <w:bookmarkStart w:id="28" w:name="conclusion"/>
    <w:p>
      <w:pPr>
        <w:pStyle w:val="Heading2"/>
      </w:pPr>
      <w:r>
        <w:t xml:space="preserve">Conclusion</w:t>
      </w:r>
    </w:p>
    <w:p>
      <w:pPr>
        <w:pStyle w:val="FirstParagraph"/>
      </w:pPr>
      <w:r>
        <w:t xml:space="preserve">This Master Thesis on Biomedical Engineering in Italy Rome highlights the critical role of Biomedical Engineers in shaping the future of healthcare. Through a combination of technical expertise, interdisciplinary collaboration, and cultural awareness, these professionals are uniquely positioned to address Italy’s healthcare challenges. As Rome continues to evolve as a global center for medical innovation, the contributions of Biomedical Engineers will remain indispensable.</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Biomedical Engineer</w:t>
      </w:r>
      <w:r>
        <w:t xml:space="preserve">,</w:t>
      </w:r>
      <w:r>
        <w:t xml:space="preserve"> </w:t>
      </w:r>
      <w:r>
        <w:rPr>
          <w:bCs/>
          <w:b/>
        </w:rPr>
        <w:t xml:space="preserve">Italy Rome</w:t>
      </w:r>
    </w:p>
    <w:p>
      <w:pPr>
        <w:pStyle w:val="BodyText"/>
      </w:pPr>
      <w:r>
        <w:t xml:space="preserve">© [Your Name], [Year]. All rights reserved.</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Italy Rome</dc:title>
  <dc:creator/>
  <cp:keywords/>
  <dcterms:created xsi:type="dcterms:W3CDTF">2026-07-14T16:23:20Z</dcterms:created>
  <dcterms:modified xsi:type="dcterms:W3CDTF">2026-07-14T16:23:20Z</dcterms:modified>
</cp:coreProperties>
</file>

<file path=docProps/custom.xml><?xml version="1.0" encoding="utf-8"?>
<Properties xmlns="http://schemas.openxmlformats.org/officeDocument/2006/custom-properties" xmlns:vt="http://schemas.openxmlformats.org/officeDocument/2006/docPropsVTypes"/>
</file>