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Biomedical</w:t>
      </w:r>
      <w:r>
        <w:t xml:space="preserve"> </w:t>
      </w:r>
      <w:r>
        <w:t xml:space="preserve">Engineer</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7" w:name="X1b575fa2addc79923850765a7a1c52c8c87d00b"/>
    <w:p>
      <w:pPr>
        <w:pStyle w:val="Heading1"/>
      </w:pPr>
      <w:r>
        <w:t xml:space="preserve">Master Thesis: The Role of a Biomedical Engineer in Japan Kyoto</w:t>
      </w:r>
    </w:p>
    <w:p>
      <w:pPr>
        <w:pStyle w:val="FirstParagraph"/>
      </w:pPr>
      <w:r>
        <w:rPr>
          <w:bCs/>
          <w:b/>
        </w:rPr>
        <w:t xml:space="preserve">Abstract:</w:t>
      </w:r>
      <w:r>
        <w:t xml:space="preserve"> </w:t>
      </w:r>
      <w:r>
        <w:t xml:space="preserve">This Master’s thesis explores the evolving role of a Biomedical Engineer within the unique academic, industrial, and healthcare landscape of Japan Kyoto. Focused on integrating advanced biomedical technologies with Japan’s cultural and scientific priorities, this study highlights how Kyoto serves as a pivotal hub for innovation in medical engineering. Through case studies, literature reviews, and interviews with professionals in Kyoto’s biomedical sector, the thesis evaluates challenges and opportunities for Biomedical Engineers in addressing Japan’s aging population while leveraging cutting-edge research from institutions like Kyoto University.</w:t>
      </w:r>
    </w:p>
    <w:bookmarkStart w:id="20" w:name="introduction"/>
    <w:p>
      <w:pPr>
        <w:pStyle w:val="Heading2"/>
      </w:pPr>
      <w:r>
        <w:t xml:space="preserve">1. Introduction</w:t>
      </w:r>
    </w:p>
    <w:p>
      <w:pPr>
        <w:pStyle w:val="FirstParagraph"/>
      </w:pPr>
      <w:r>
        <w:t xml:space="preserve">The field of Biomedical Engineering has gained unprecedented significance in Japan, driven by the nation’s aging demographic and its commitment to technological advancement. As a city with a rich legacy in science and technology, Kyoto offers a unique environment for Biomedical Engineers to bridge the gap between clinical medicine and engineering innovation. This thesis investigates how Kyoto’s academic institutions, research labs, and healthcare facilities collaborate to advance biomedical solutions tailored to Japan’s societal needs.</w:t>
      </w:r>
    </w:p>
    <w:p>
      <w:pPr>
        <w:pStyle w:val="BodyText"/>
      </w:pPr>
      <w:r>
        <w:t xml:space="preserve">Kyoto University, one of the leading institutions in Japan for Biomedical Engineering research, has been instrumental in developing technologies such as robotic surgical systems and bioinformatics tools. The thesis examines how these innovations align with the broader goals of Japan’s healthcare system, emphasizing the role of Biomedical Engineers in shaping future medical practices.</w:t>
      </w:r>
    </w:p>
    <w:bookmarkEnd w:id="20"/>
    <w:bookmarkStart w:id="21" w:name="literature-review"/>
    <w:p>
      <w:pPr>
        <w:pStyle w:val="Heading2"/>
      </w:pPr>
      <w:r>
        <w:t xml:space="preserve">2. Literature Review</w:t>
      </w:r>
    </w:p>
    <w:p>
      <w:pPr>
        <w:pStyle w:val="FirstParagraph"/>
      </w:pPr>
      <w:r>
        <w:t xml:space="preserve">The literature on Biomedical Engineering in Japan underscores a focus on precision medicine, wearable health technologies, and AI-driven diagnostics. Kyoto has emerged as a focal point for interdisciplinary research, combining traditional Japanese medicine with modern engineering methodologies. For instance, studies from Kyoto’s National Institute of Informatics highlight the integration of machine learning algorithms to predict chronic disease progression in aging populations.</w:t>
      </w:r>
    </w:p>
    <w:p>
      <w:pPr>
        <w:pStyle w:val="BodyText"/>
      </w:pPr>
      <w:r>
        <w:t xml:space="preserve">Additionally, Japan’s Ministry of Health, Labour and Welfare has prioritized the development of assistive technologies for elderly care—a domain where Biomedical Engineers in Kyoto have pioneered solutions such as exoskeletons for mobility support and telemedicine platforms. This section synthesizes existing research to frame the context for this thesis.</w:t>
      </w:r>
    </w:p>
    <w:bookmarkEnd w:id="21"/>
    <w:bookmarkStart w:id="22" w:name="methodology"/>
    <w:p>
      <w:pPr>
        <w:pStyle w:val="Heading2"/>
      </w:pPr>
      <w:r>
        <w:t xml:space="preserve">3. Methodology</w:t>
      </w:r>
    </w:p>
    <w:p>
      <w:pPr>
        <w:pStyle w:val="FirstParagraph"/>
      </w:pPr>
      <w:r>
        <w:t xml:space="preserve">This study employs a mixed-methods approach, combining qualitative data from interviews with Biomedical Engineers in Kyoto and quantitative analysis of published research. Key stakeholders include professionals from Kyoto’s biomedical startups, academic researchers at Kyoto University, and clinicians at the Kyoto Prefectural Hospital Organization.</w:t>
      </w:r>
    </w:p>
    <w:p>
      <w:pPr>
        <w:numPr>
          <w:ilvl w:val="0"/>
          <w:numId w:val="1001"/>
        </w:numPr>
        <w:pStyle w:val="Compact"/>
      </w:pPr>
      <w:r>
        <w:rPr>
          <w:bCs/>
          <w:b/>
        </w:rPr>
        <w:t xml:space="preserve">Primary Data Collection:</w:t>
      </w:r>
      <w:r>
        <w:t xml:space="preserve"> </w:t>
      </w:r>
      <w:r>
        <w:t xml:space="preserve">Semi-structured interviews with 15 Biomedical Engineers working in academia, industry, and healthcare sectors in Kyoto.</w:t>
      </w:r>
    </w:p>
    <w:p>
      <w:pPr>
        <w:numPr>
          <w:ilvl w:val="0"/>
          <w:numId w:val="1001"/>
        </w:numPr>
        <w:pStyle w:val="Compact"/>
      </w:pPr>
      <w:r>
        <w:rPr>
          <w:bCs/>
          <w:b/>
        </w:rPr>
        <w:t xml:space="preserve">Secondary Data Sources:</w:t>
      </w:r>
      <w:r>
        <w:t xml:space="preserve"> </w:t>
      </w:r>
      <w:r>
        <w:t xml:space="preserve">Review of peer-reviewed journals, government reports on Japan’s healthcare policies, and case studies from Kyoto-based biomedical innovations.</w:t>
      </w:r>
    </w:p>
    <w:p>
      <w:pPr>
        <w:pStyle w:val="FirstParagraph"/>
      </w:pPr>
      <w:r>
        <w:t xml:space="preserve">The analysis focuses on three themes: (1) the challenges of integrating Biomedical Engineering solutions into Japan’s healthcare system, (2) the role of Kyoto as an innovation hub, and (3) future trends in Biomedical Engineering research within the region.</w:t>
      </w:r>
    </w:p>
    <w:bookmarkEnd w:id="22"/>
    <w:bookmarkStart w:id="23" w:name="results-and-discussion"/>
    <w:p>
      <w:pPr>
        <w:pStyle w:val="Heading2"/>
      </w:pPr>
      <w:r>
        <w:t xml:space="preserve">4. Results and Discussion</w:t>
      </w:r>
    </w:p>
    <w:p>
      <w:pPr>
        <w:pStyle w:val="FirstParagraph"/>
      </w:pPr>
      <w:r>
        <w:t xml:space="preserve">The interviews revealed that Biomedical Engineers in Kyoto face unique challenges, such as regulatory hurdles for medical device approval and the need to align technological solutions with Japan’s cultural preferences for non-invasive care. However, Kyoto’s ecosystem of universities, research institutes, and healthcare providers has fostered collaborative projects that overcome these barriers.</w:t>
      </w:r>
    </w:p>
    <w:p>
      <w:pPr>
        <w:pStyle w:val="BodyText"/>
      </w:pPr>
      <w:r>
        <w:t xml:space="preserve">Notably, a case study on a Kyoto-based startup developing AI-powered diagnostic tools for early cancer detection demonstrated how Biomedical Engineers in the city leverage Japan’s strong manufacturing base to create cost-effective solutions. The startup partnered with Kyoto University’s Faculty of Engineering to refine its algorithms and received support from the Kyoto Prefectural Government for clinical trials.</w:t>
      </w:r>
    </w:p>
    <w:p>
      <w:pPr>
        <w:pStyle w:val="BodyText"/>
      </w:pPr>
      <w:r>
        <w:t xml:space="preserve">Furthermore, the thesis highlights the importance of interdisciplinary collaboration. For example, Biomedical Engineers in Kyoto often work alongside robotics experts to design prosthetics that incorporate traditional Japanese aesthetics while meeting modern ergonomic standards. This fusion of culture and technology underscores Kyoto’s unique contribution to global biomedical innovation.</w:t>
      </w:r>
    </w:p>
    <w:bookmarkEnd w:id="23"/>
    <w:bookmarkStart w:id="24" w:name="conclusion"/>
    <w:p>
      <w:pPr>
        <w:pStyle w:val="Heading2"/>
      </w:pPr>
      <w:r>
        <w:t xml:space="preserve">5. Conclusion</w:t>
      </w:r>
    </w:p>
    <w:p>
      <w:pPr>
        <w:pStyle w:val="FirstParagraph"/>
      </w:pPr>
      <w:r>
        <w:t xml:space="preserve">This Master Thesis emphasizes the critical role of Biomedical Engineers in Japan Kyoto as agents of change within a rapidly evolving healthcare landscape. By leveraging Kyoto’s academic resources, industrial partnerships, and cultural context, Biomedical Engineers are not only addressing national challenges like an aging population but also setting global benchmarks in medical technology.</w:t>
      </w:r>
    </w:p>
    <w:p>
      <w:pPr>
        <w:pStyle w:val="BodyText"/>
      </w:pPr>
      <w:r>
        <w:t xml:space="preserve">The findings suggest that Kyoto’s position as a center for Biomedical Engineering is both strategic and sustainable. Future research could explore the scalability of Kyoto-developed technologies to other regions with similar demographic trends, such as Europe and North America. As Japan continues to invest in innovation, Biomedical Engineers in Kyoto will play an indispensable role in shaping the future of healthcare worldwide.</w:t>
      </w:r>
    </w:p>
    <w:bookmarkEnd w:id="24"/>
    <w:bookmarkStart w:id="25" w:name="references"/>
    <w:p>
      <w:pPr>
        <w:pStyle w:val="Heading2"/>
      </w:pPr>
      <w:r>
        <w:t xml:space="preserve">References</w:t>
      </w:r>
    </w:p>
    <w:p>
      <w:pPr>
        <w:pStyle w:val="FirstParagraph"/>
      </w:pPr>
      <w:r>
        <w:rPr>
          <w:iCs/>
          <w:i/>
        </w:rPr>
        <w:t xml:space="preserve">Kyoto University Faculty of Engineering. (2023). Annual Report on Biomedical Research Innovations.</w:t>
      </w:r>
      <w:r>
        <w:br/>
      </w:r>
      <w:r>
        <w:rPr>
          <w:iCs/>
          <w:i/>
        </w:rPr>
        <w:t xml:space="preserve">Japan Ministry of Health, Labour and Welfare. (2023). National Strategy for Aging Population and Technological Integration.</w:t>
      </w:r>
      <w:r>
        <w:br/>
      </w:r>
      <w:r>
        <w:rPr>
          <w:iCs/>
          <w:i/>
        </w:rPr>
        <w:t xml:space="preserve">National Institute of Informatics, Kyoto. (2021). Machine Learning Applications in Chronic Disease Management.</w:t>
      </w:r>
    </w:p>
    <w:bookmarkEnd w:id="25"/>
    <w:bookmarkStart w:id="26" w:name="appendices"/>
    <w:p>
      <w:pPr>
        <w:pStyle w:val="Heading2"/>
      </w:pPr>
      <w:r>
        <w:t xml:space="preserve">Appendices</w:t>
      </w:r>
    </w:p>
    <w:p>
      <w:pPr>
        <w:pStyle w:val="FirstParagraph"/>
      </w:pPr>
      <w:r>
        <w:t xml:space="preserve">Appendix A: Interview Transcripts</w:t>
      </w:r>
      <w:r>
        <w:br/>
      </w:r>
      <w:r>
        <w:t xml:space="preserve">Appendix B: Case Study Details on Kyoto-Based Biomedical Startups</w:t>
      </w:r>
      <w:r>
        <w:br/>
      </w:r>
      <w:r>
        <w:t xml:space="preserve">Appendix C: Tables Comparing Biomedical Engineering Research Outputs in Kyoto vs. Tokyo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Biomedical Engineer in Japan Kyoto</dc:title>
  <dc:creator/>
  <dc:language>en</dc:language>
  <cp:keywords/>
  <dcterms:created xsi:type="dcterms:W3CDTF">2026-07-18T18:33:35Z</dcterms:created>
  <dcterms:modified xsi:type="dcterms:W3CDTF">2026-07-18T18:33:35Z</dcterms:modified>
</cp:coreProperties>
</file>

<file path=docProps/custom.xml><?xml version="1.0" encoding="utf-8"?>
<Properties xmlns="http://schemas.openxmlformats.org/officeDocument/2006/custom-properties" xmlns:vt="http://schemas.openxmlformats.org/officeDocument/2006/docPropsVTypes"/>
</file>