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c4115c2191c6a7e3fd727b5018a2d30ac778c3d"/>
    <w:p>
      <w:pPr>
        <w:pStyle w:val="Heading1"/>
      </w:pPr>
      <w:r>
        <w:t xml:space="preserve">Master Thesis: The Role of a Biomedical Engineer in Advancing Healthcare Innovation in Japan, Osaka</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within Japan's rapidly aging population, with a specific focus on the city of Osaka. By analyzing current technological advancements, regulatory frameworks, and interdisciplinary collaboration opportunities in Osaka, this study highlights how Biomedical Engineers can drive innovation to improve medical outcomes and quality of life. The research underscores the importance of integrating cutting-edge engineering solutions with Japan's healthcare system to meet the unique demands of a society undergoing demographic transformation.</w:t>
      </w:r>
    </w:p>
    <w:bookmarkEnd w:id="20"/>
    <w:bookmarkStart w:id="21" w:name="introduction"/>
    <w:p>
      <w:pPr>
        <w:pStyle w:val="Heading2"/>
      </w:pPr>
      <w:r>
        <w:t xml:space="preserve">Introduction</w:t>
      </w:r>
    </w:p>
    <w:p>
      <w:pPr>
        <w:pStyle w:val="FirstParagraph"/>
      </w:pPr>
      <w:r>
        <w:t xml:space="preserve">The field of Biomedical Engineering is rapidly evolving, driven by advancements in medical technology, personalized healthcare, and interdisciplinary collaboration. In Japan, where the population is aging at an unprecedented rate and healthcare demands are growing exponentially, the role of a Biomedical Engineer has become indispensable. Osaka, as one of Japan's largest metropolitan areas and a hub for technological innovation, presents a unique case study for examining how Biomedical Engineers can contribute to solving complex medical challenges while aligning with national healthcare policies.</w:t>
      </w:r>
    </w:p>
    <w:bookmarkEnd w:id="21"/>
    <w:bookmarkStart w:id="22" w:name="X081f301f4a6a6e184141ab26a842fdd499bfd9b"/>
    <w:p>
      <w:pPr>
        <w:pStyle w:val="Heading2"/>
      </w:pPr>
      <w:r>
        <w:t xml:space="preserve">Context: Japan’s Healthcare Landscape and Osaka’s Strategic Position</w:t>
      </w:r>
    </w:p>
    <w:p>
      <w:pPr>
        <w:pStyle w:val="FirstParagraph"/>
      </w:pPr>
      <w:r>
        <w:t xml:space="preserve">Japan faces significant demographic pressures, with over 28% of its population aged 65 or older. This aging population has intensified the demand for advanced medical technologies, rehabilitation systems, and elderly care solutions. Osaka, as a major urban center in Kinki region and home to institutions like Osaka University and Kyoto University's biomedical research centers, is at the forefront of this innovation. The city’s robust healthcare infrastructure, coupled with its emphasis on technological adoption (e.g., robotics in medicine), provides an ideal environment for Biomedical Engineers to develop and implement groundbreaking solutions.</w:t>
      </w:r>
    </w:p>
    <w:bookmarkEnd w:id="22"/>
    <w:bookmarkStart w:id="23" w:name="X7da48250bba0ba16e3dc84b94c261ce29969c9c"/>
    <w:p>
      <w:pPr>
        <w:pStyle w:val="Heading2"/>
      </w:pPr>
      <w:r>
        <w:t xml:space="preserve">Key Challenges Addressed by Biomedical Engineers in Osaka</w:t>
      </w:r>
    </w:p>
    <w:p>
      <w:pPr>
        <w:numPr>
          <w:ilvl w:val="0"/>
          <w:numId w:val="1001"/>
        </w:numPr>
        <w:pStyle w:val="Compact"/>
      </w:pPr>
      <w:r>
        <w:rPr>
          <w:bCs/>
          <w:b/>
        </w:rPr>
        <w:t xml:space="preserve">Geriatric Care Innovations:</w:t>
      </w:r>
      <w:r>
        <w:t xml:space="preserve"> </w:t>
      </w:r>
      <w:r>
        <w:t xml:space="preserve">Designing wearable health monitoring devices, assistive robotics, and telemedicine systems tailored for elderly patients in Osaka’s high-density urban areas.</w:t>
      </w:r>
    </w:p>
    <w:p>
      <w:pPr>
        <w:numPr>
          <w:ilvl w:val="0"/>
          <w:numId w:val="1001"/>
        </w:numPr>
        <w:pStyle w:val="Compact"/>
      </w:pPr>
      <w:r>
        <w:rPr>
          <w:bCs/>
          <w:b/>
        </w:rPr>
        <w:t xml:space="preserve">Medical Device Development:</w:t>
      </w:r>
      <w:r>
        <w:t xml:space="preserve"> </w:t>
      </w:r>
      <w:r>
        <w:t xml:space="preserve">Collaborating with local hospitals (e.g., Osaka University Hospital) to create diagnostic tools and prosthetics optimized for Japan’s unique physical demands and cultural preferences.</w:t>
      </w:r>
    </w:p>
    <w:p>
      <w:pPr>
        <w:numPr>
          <w:ilvl w:val="0"/>
          <w:numId w:val="1001"/>
        </w:numPr>
        <w:pStyle w:val="Compact"/>
      </w:pPr>
      <w:r>
        <w:rPr>
          <w:bCs/>
          <w:b/>
        </w:rPr>
        <w:t xml:space="preserve">Data-Driven Healthcare:</w:t>
      </w:r>
      <w:r>
        <w:t xml:space="preserve"> </w:t>
      </w:r>
      <w:r>
        <w:t xml:space="preserve">Leveraging artificial intelligence (AI) and big data analytics to improve disease prediction models, personalized treatment plans, and public health policies in Osaka.</w:t>
      </w:r>
    </w:p>
    <w:p>
      <w:pPr>
        <w:numPr>
          <w:ilvl w:val="0"/>
          <w:numId w:val="1001"/>
        </w:numPr>
        <w:pStyle w:val="Compact"/>
      </w:pPr>
      <w:r>
        <w:rPr>
          <w:bCs/>
          <w:b/>
        </w:rPr>
        <w:t xml:space="preserve">Sustainability in Healthcare:</w:t>
      </w:r>
      <w:r>
        <w:t xml:space="preserve"> </w:t>
      </w:r>
      <w:r>
        <w:t xml:space="preserve">Developing eco-friendly medical technologies that align with Japan’s environmental goals while reducing the carbon footprint of healthcare facilities in Osaka.</w:t>
      </w:r>
    </w:p>
    <w:bookmarkEnd w:id="23"/>
    <w:bookmarkStart w:id="24" w:name="X2b59fdee804321c2aef2eb41d209f9025caa748"/>
    <w:p>
      <w:pPr>
        <w:pStyle w:val="Heading2"/>
      </w:pPr>
      <w:r>
        <w:t xml:space="preserve">Methodology: Research Framework for This Master Thesis</w:t>
      </w:r>
    </w:p>
    <w:p>
      <w:pPr>
        <w:pStyle w:val="FirstParagraph"/>
      </w:pPr>
      <w:r>
        <w:t xml:space="preserve">This Master Thesis employs a mixed-methods approach, combining qualitative and quantitative analyses. Key research methods include:</w:t>
      </w:r>
    </w:p>
    <w:p>
      <w:pPr>
        <w:numPr>
          <w:ilvl w:val="0"/>
          <w:numId w:val="1002"/>
        </w:numPr>
        <w:pStyle w:val="Compact"/>
      </w:pPr>
      <w:r>
        <w:rPr>
          <w:bCs/>
          <w:b/>
        </w:rPr>
        <w:t xml:space="preserve">Literature Review:</w:t>
      </w:r>
      <w:r>
        <w:t xml:space="preserve"> </w:t>
      </w:r>
      <w:r>
        <w:t xml:space="preserve">Examination of recent publications on Biomedical Engineering in Japan, with a focus on Osaka-specific case studies.</w:t>
      </w:r>
    </w:p>
    <w:p>
      <w:pPr>
        <w:numPr>
          <w:ilvl w:val="0"/>
          <w:numId w:val="1002"/>
        </w:numPr>
        <w:pStyle w:val="Compact"/>
      </w:pPr>
      <w:r>
        <w:rPr>
          <w:bCs/>
          <w:b/>
        </w:rPr>
        <w:t xml:space="preserve">Case Studies:</w:t>
      </w:r>
      <w:r>
        <w:t xml:space="preserve"> </w:t>
      </w:r>
      <w:r>
        <w:t xml:space="preserve">Analysis of successful projects led by Biomedical Engineers in Osaka, such as robotic rehabilitation systems at the National Hospital Organization Osaka National Hospital.</w:t>
      </w:r>
    </w:p>
    <w:p>
      <w:pPr>
        <w:numPr>
          <w:ilvl w:val="0"/>
          <w:numId w:val="1002"/>
        </w:numPr>
        <w:pStyle w:val="Compact"/>
      </w:pPr>
      <w:r>
        <w:rPr>
          <w:bCs/>
          <w:b/>
        </w:rPr>
        <w:t xml:space="preserve">Surveys and Interviews:</w:t>
      </w:r>
      <w:r>
        <w:t xml:space="preserve"> </w:t>
      </w:r>
      <w:r>
        <w:t xml:space="preserve">Data collection from professionals in Osaka’s biomedical industry to understand current challenges and opportunities for innovation.</w:t>
      </w:r>
    </w:p>
    <w:p>
      <w:pPr>
        <w:numPr>
          <w:ilvl w:val="0"/>
          <w:numId w:val="1002"/>
        </w:numPr>
        <w:pStyle w:val="Compact"/>
      </w:pPr>
      <w:r>
        <w:rPr>
          <w:bCs/>
          <w:b/>
        </w:rPr>
        <w:t xml:space="preserve">Policy Analysis:</w:t>
      </w:r>
      <w:r>
        <w:t xml:space="preserve"> </w:t>
      </w:r>
      <w:r>
        <w:t xml:space="preserve">Review of Japanese government initiatives, such as the "Society 5.0" plan, to identify how Biomedical Engineers can align their work with national priorities.</w:t>
      </w:r>
    </w:p>
    <w:bookmarkEnd w:id="24"/>
    <w:bookmarkStart w:id="25" w:name="X85e32021d83de2b18ea1fb21e889e3ee35d99ee"/>
    <w:p>
      <w:pPr>
        <w:pStyle w:val="Heading2"/>
      </w:pPr>
      <w:r>
        <w:t xml:space="preserve">Findings: Opportunities for Biomedical Engineers in Osaka</w:t>
      </w:r>
    </w:p>
    <w:p>
      <w:pPr>
        <w:pStyle w:val="FirstParagraph"/>
      </w:pPr>
      <w:r>
        <w:t xml:space="preserve">The research reveals several opportunities for Biomedical Engineers in Osaka:</w:t>
      </w:r>
    </w:p>
    <w:p>
      <w:pPr>
        <w:numPr>
          <w:ilvl w:val="0"/>
          <w:numId w:val="1003"/>
        </w:numPr>
        <w:pStyle w:val="Compact"/>
      </w:pPr>
      <w:r>
        <w:rPr>
          <w:bCs/>
          <w:b/>
        </w:rPr>
        <w:t xml:space="preserve">Collaboration with Local Industry:</w:t>
      </w:r>
      <w:r>
        <w:t xml:space="preserve"> </w:t>
      </w:r>
      <w:r>
        <w:t xml:space="preserve">Partnerships between biomedical firms (e.g., Panasonic, Olympus) and Osaka-based universities can accelerate the development of medical devices tailored to Japan’s healthcare needs.</w:t>
      </w:r>
    </w:p>
    <w:p>
      <w:pPr>
        <w:numPr>
          <w:ilvl w:val="0"/>
          <w:numId w:val="1003"/>
        </w:numPr>
        <w:pStyle w:val="Compact"/>
      </w:pPr>
      <w:r>
        <w:rPr>
          <w:bCs/>
          <w:b/>
        </w:rPr>
        <w:t xml:space="preserve">Integration of AI in Clinical Practice:</w:t>
      </w:r>
      <w:r>
        <w:t xml:space="preserve"> </w:t>
      </w:r>
      <w:r>
        <w:t xml:space="preserve">Biomedical Engineers in Osaka are uniquely positioned to implement AI-driven diagnostic tools, such as those used for early detection of neurodegenerative diseases like Alzheimer’s.</w:t>
      </w:r>
    </w:p>
    <w:p>
      <w:pPr>
        <w:numPr>
          <w:ilvl w:val="0"/>
          <w:numId w:val="1003"/>
        </w:numPr>
        <w:pStyle w:val="Compact"/>
      </w:pPr>
      <w:r>
        <w:rPr>
          <w:bCs/>
          <w:b/>
        </w:rPr>
        <w:t xml:space="preserve">Training and Education:</w:t>
      </w:r>
      <w:r>
        <w:t xml:space="preserve"> </w:t>
      </w:r>
      <w:r>
        <w:t xml:space="preserve">The growing demand for skilled professionals has led to an expansion of biomedical engineering programs at institutions like Osaka University, offering specialized training in medical robotics and bioinformatics.</w:t>
      </w:r>
    </w:p>
    <w:p>
      <w:pPr>
        <w:numPr>
          <w:ilvl w:val="0"/>
          <w:numId w:val="1003"/>
        </w:numPr>
        <w:pStyle w:val="Compact"/>
      </w:pPr>
      <w:r>
        <w:rPr>
          <w:bCs/>
          <w:b/>
        </w:rPr>
        <w:t xml:space="preserve">Cultural Sensitivity in Design:</w:t>
      </w:r>
      <w:r>
        <w:t xml:space="preserve"> </w:t>
      </w:r>
      <w:r>
        <w:t xml:space="preserve">Biomedical Engineers must consider Japan’s cultural context when designing solutions, such as compact and discreet devices that align with societal norms.</w:t>
      </w:r>
    </w:p>
    <w:bookmarkEnd w:id="25"/>
    <w:bookmarkStart w:id="26" w:name="Xbc0b6c6ae284631488050e4eeb0c4ae1119216a"/>
    <w:p>
      <w:pPr>
        <w:pStyle w:val="Heading2"/>
      </w:pPr>
      <w:r>
        <w:t xml:space="preserve">Discussion: Challenges and Recommendations</w:t>
      </w:r>
    </w:p>
    <w:p>
      <w:pPr>
        <w:pStyle w:val="FirstParagraph"/>
      </w:pPr>
      <w:r>
        <w:t xml:space="preserve">While Osaka offers a fertile ground for biomedical innovation, challenges remain. These include regulatory hurdles for medical device approval in Japan, the need for interdisciplinary communication between engineers and clinicians, and ensuring affordability of advanced technologies. To address these issues, this Master Thesis recommends:</w:t>
      </w:r>
    </w:p>
    <w:p>
      <w:pPr>
        <w:numPr>
          <w:ilvl w:val="0"/>
          <w:numId w:val="1004"/>
        </w:numPr>
        <w:pStyle w:val="Compact"/>
      </w:pPr>
      <w:r>
        <w:t xml:space="preserve">Establishing public-private partnerships to streamline the commercialization of biomedical technologies in Osaka.</w:t>
      </w:r>
    </w:p>
    <w:p>
      <w:pPr>
        <w:numPr>
          <w:ilvl w:val="0"/>
          <w:numId w:val="1004"/>
        </w:numPr>
        <w:pStyle w:val="Compact"/>
      </w:pPr>
      <w:r>
        <w:t xml:space="preserve">Incorporating ethics training into Biomedical Engineering curricula to address concerns about data privacy and AI bias.</w:t>
      </w:r>
    </w:p>
    <w:p>
      <w:pPr>
        <w:numPr>
          <w:ilvl w:val="0"/>
          <w:numId w:val="1004"/>
        </w:numPr>
        <w:pStyle w:val="Compact"/>
      </w:pPr>
      <w:r>
        <w:t xml:space="preserve">Advocating for policies that support innovation while prioritizing patient safety and cost-effectiveness in Japan’s healthcare system.</w:t>
      </w:r>
    </w:p>
    <w:bookmarkEnd w:id="26"/>
    <w:bookmarkStart w:id="27" w:name="conclusion"/>
    <w:p>
      <w:pPr>
        <w:pStyle w:val="Heading2"/>
      </w:pPr>
      <w:r>
        <w:t xml:space="preserve">Conclusion</w:t>
      </w:r>
    </w:p>
    <w:p>
      <w:pPr>
        <w:pStyle w:val="FirstParagraph"/>
      </w:pPr>
      <w:r>
        <w:t xml:space="preserve">This Master Thesis underscores the transformative potential of Biomedical Engineers in shaping Japan’s future healthcare landscape, particularly in Osaka. By leveraging their technical expertise, interdisciplinary collaboration, and cultural awareness, Biomedical Engineers can address the challenges posed by an aging population while contributing to global advancements in medical science. As a hub of innovation and technology in Japan, Osaka stands as a beacon for how biomedical engineering can harmonize with societal needs to create sustainable and equitable healthcare solutions.</w:t>
      </w:r>
    </w:p>
    <w:bookmarkEnd w:id="27"/>
    <w:bookmarkStart w:id="28" w:name="references"/>
    <w:p>
      <w:pPr>
        <w:pStyle w:val="Heading2"/>
      </w:pPr>
      <w:r>
        <w:t xml:space="preserve">References</w:t>
      </w:r>
    </w:p>
    <w:p>
      <w:pPr>
        <w:pStyle w:val="FirstParagraph"/>
      </w:pPr>
      <w:r>
        <w:t xml:space="preserve">This section would include academic sources, industry reports, and government publications relevant to Biomedical Engineering in Japan and Osaka. For brevity, references are omitted here but are essential for a full Master Thesis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 in Japan Osaka</dc:title>
  <dc:creator/>
  <dc:language>en</dc:language>
  <cp:keywords/>
  <dcterms:created xsi:type="dcterms:W3CDTF">2026-07-14T21:36:03Z</dcterms:created>
  <dcterms:modified xsi:type="dcterms:W3CDTF">2026-07-14T21:36:03Z</dcterms:modified>
</cp:coreProperties>
</file>

<file path=docProps/custom.xml><?xml version="1.0" encoding="utf-8"?>
<Properties xmlns="http://schemas.openxmlformats.org/officeDocument/2006/custom-properties" xmlns:vt="http://schemas.openxmlformats.org/officeDocument/2006/docPropsVTypes"/>
</file>