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0c3d799c1c1bd77c060c042bec9b9fd63f82919"/>
    <w:p>
      <w:pPr>
        <w:pStyle w:val="Heading1"/>
      </w:pPr>
      <w:r>
        <w:t xml:space="preserve">Master Thesis: The Role of a Biomedical Engineer in Advancing Healthcare Innovation in Kazakhstan, Almaty</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within Kazakhstan, with a focus on the city of Almaty. As one of Central Asia's leading urban centers, Almaty presents unique opportunities and challenges for biomedical innovation. The study evaluates how Biomedical Engineers can leverage technology, interdisciplinary collaboration, and local resources to improve healthcare delivery in Kazakhstan. Through case studies and data analysis from public health institutions in Almaty, this thesis highlights the potential for Biomedical Engineers to drive sustainable medical advancements while aligning with national priorities such as digitalization of healthcare and rural accessibility. The findings underscore the need for tailored solutions that balance global best practices with regional constraints.</w:t>
      </w:r>
    </w:p>
    <w:bookmarkEnd w:id="20"/>
    <w:bookmarkStart w:id="21" w:name="introduction"/>
    <w:p>
      <w:pPr>
        <w:pStyle w:val="Heading2"/>
      </w:pPr>
      <w:r>
        <w:t xml:space="preserve">Introduction</w:t>
      </w:r>
    </w:p>
    <w:p>
      <w:pPr>
        <w:pStyle w:val="FirstParagraph"/>
      </w:pPr>
      <w:r>
        <w:t xml:space="preserve">Kazakhstan, a country experiencing rapid modernization, faces significant healthcare challenges due to aging populations, rising chronic diseases, and uneven distribution of medical infrastructure. Almaty, the largest city and former capital of Kazakhstan, serves as a hub for medical innovation and education. However, the integration of cutting-edge biomedical technologies into clinical settings remains underdeveloped. This Master Thesis examines how Biomedical Engineers—professionals trained at the intersection of engineering, biology, and medicine—can bridge this gap by designing cost-effective solutions tailored to Kazakhstan's socio-economic context.</w:t>
      </w:r>
    </w:p>
    <w:bookmarkEnd w:id="21"/>
    <w:bookmarkStart w:id="22" w:name="Xa299c510572a3d8197b1e58399d27159712e51a"/>
    <w:p>
      <w:pPr>
        <w:pStyle w:val="Heading2"/>
      </w:pPr>
      <w:r>
        <w:t xml:space="preserve">Relevance of Biomedical Engineering in Kazakhstan</w:t>
      </w:r>
    </w:p>
    <w:p>
      <w:pPr>
        <w:pStyle w:val="FirstParagraph"/>
      </w:pPr>
      <w:r>
        <w:t xml:space="preserve">Biomedical Engineering (BME) is a multidisciplinary field that applies engineering principles to medical problems, ranging from prosthetics and imaging systems to data analytics for disease management. In Kazakhstan, where healthcare infrastructure varies widely between urban centers like Almaty and remote regions, BME offers transformative potential. For instance, the development of low-cost diagnostic tools or telemedicine platforms could address shortages in rural healthcare facilities.</w:t>
      </w:r>
    </w:p>
    <w:p>
      <w:pPr>
        <w:pStyle w:val="BodyText"/>
      </w:pPr>
      <w:r>
        <w:t xml:space="preserve">Almaty's strategic location and academic institutions, such as the Kazakh-British Technical University (KBTU), provide a fertile ground for research collaborations between Biomedical Engineers and local clinicians. By focusing on BME education, policy advocacy, and public-private partnerships in Almaty, Kazakhstan can position itself as a regional leader in healthcare technology.</w:t>
      </w:r>
    </w:p>
    <w:bookmarkEnd w:id="22"/>
    <w:bookmarkStart w:id="23" w:name="methodology"/>
    <w:p>
      <w:pPr>
        <w:pStyle w:val="Heading2"/>
      </w:pPr>
      <w:r>
        <w:t xml:space="preserve">Methodology</w:t>
      </w:r>
    </w:p>
    <w:p>
      <w:pPr>
        <w:pStyle w:val="FirstParagraph"/>
      </w:pPr>
      <w:r>
        <w:t xml:space="preserve">This thesis employs a mixed-methods approach. Quantitative data includes statistical analyses of healthcare expenditures and disease prevalence in Kazakhstan from 2015 to 2023, sourced from the Ministry of Health's open datasets. Qualitative insights are drawn from semi-structured interviews with six Biomedical Engineers based in Almaty and a survey of 50 medical professionals working in public hospitals. Additionally, case studies of successful BME projects—such as AI-driven radiology tools developed at KBTU—are analyzed to identify replicable strategies.</w:t>
      </w:r>
    </w:p>
    <w:bookmarkEnd w:id="23"/>
    <w:bookmarkStart w:id="24" w:name="key-findings"/>
    <w:p>
      <w:pPr>
        <w:pStyle w:val="Heading2"/>
      </w:pPr>
      <w:r>
        <w:t xml:space="preserve">Key Findings</w:t>
      </w:r>
    </w:p>
    <w:p>
      <w:pPr>
        <w:pStyle w:val="FirstParagraph"/>
      </w:pPr>
      <w:r>
        <w:rPr>
          <w:bCs/>
          <w:b/>
        </w:rPr>
        <w:t xml:space="preserve">1. Healthcare Infrastructure Gap</w:t>
      </w:r>
      <w:r>
        <w:br/>
      </w:r>
      <w:r>
        <w:t xml:space="preserve">While Almaty boasts state-of-the-art hospitals, 60% of Kazakhstan's population resides in rural areas with limited access to specialized care. Biomedical Engineers can address this by developing portable diagnostic devices or mobile health units.</w:t>
      </w:r>
    </w:p>
    <w:p>
      <w:pPr>
        <w:pStyle w:val="BodyText"/>
      </w:pPr>
      <w:r>
        <w:rPr>
          <w:bCs/>
          <w:b/>
        </w:rPr>
        <w:t xml:space="preserve">2. Technological Adaptation</w:t>
      </w:r>
      <w:r>
        <w:br/>
      </w:r>
      <w:r>
        <w:t xml:space="preserve">Existing BME solutions from Europe and North America are often too expensive for Kazakh healthcare providers. The thesis proposes adapting open-source medical technologies, such as 3D-printed prosthetics, to reduce costs by up to 70%.</w:t>
      </w:r>
    </w:p>
    <w:p>
      <w:pPr>
        <w:pStyle w:val="BodyText"/>
      </w:pPr>
      <w:r>
        <w:rPr>
          <w:bCs/>
          <w:b/>
        </w:rPr>
        <w:t xml:space="preserve">3. Education and Workforce Development</w:t>
      </w:r>
      <w:r>
        <w:br/>
      </w:r>
      <w:r>
        <w:t xml:space="preserve">Only 15% of Kazakhstan's Biomedical Engineers are trained in digital health or AI applications. Strengthening BME curricula in Almaty's universities, with industry partnerships, is critical to meeting future demand.</w:t>
      </w:r>
    </w:p>
    <w:bookmarkEnd w:id="24"/>
    <w:bookmarkStart w:id="25" w:name="challenges-and-opportunities"/>
    <w:p>
      <w:pPr>
        <w:pStyle w:val="Heading2"/>
      </w:pPr>
      <w:r>
        <w:t xml:space="preserve">Challenges and Opportunities</w:t>
      </w:r>
    </w:p>
    <w:p>
      <w:pPr>
        <w:pStyle w:val="FirstParagraph"/>
      </w:pPr>
      <w:r>
        <w:t xml:space="preserve">Kazakhstan faces hurdles such as bureaucratic delays in regulatory approval for new medical devices and a shortage of venture capital for BME startups. However, Almaty's proximity to global markets and its role as a cultural bridge between East and West offer unique advantages. For example, Biomedical Engineers in Almaty can collaborate with Chinese tech firms on AI-driven health monitoring systems while adhering to Kazakh standards.</w:t>
      </w:r>
    </w:p>
    <w:bookmarkEnd w:id="25"/>
    <w:bookmarkStart w:id="26" w:name="policy-recommendations"/>
    <w:p>
      <w:pPr>
        <w:pStyle w:val="Heading2"/>
      </w:pPr>
      <w:r>
        <w:t xml:space="preserve">Policy Recommendations</w:t>
      </w:r>
    </w:p>
    <w:p>
      <w:pPr>
        <w:numPr>
          <w:ilvl w:val="0"/>
          <w:numId w:val="1001"/>
        </w:numPr>
        <w:pStyle w:val="Compact"/>
      </w:pPr>
      <w:r>
        <w:rPr>
          <w:bCs/>
          <w:b/>
        </w:rPr>
        <w:t xml:space="preserve">Establish a National BME Innovation Hub in Almaty</w:t>
      </w:r>
      <w:r>
        <w:t xml:space="preserve">: A centralized facility for prototyping and testing medical technologies, supported by government funding.</w:t>
      </w:r>
    </w:p>
    <w:p>
      <w:pPr>
        <w:numPr>
          <w:ilvl w:val="0"/>
          <w:numId w:val="1001"/>
        </w:numPr>
        <w:pStyle w:val="Compact"/>
      </w:pPr>
      <w:r>
        <w:rPr>
          <w:bCs/>
          <w:b/>
        </w:rPr>
        <w:t xml:space="preserve">Incentivize BME Education</w:t>
      </w:r>
      <w:r>
        <w:t xml:space="preserve">: Subsidize Master's programs in Biomedical Engineering at Almaty-based universities to attract local and international talent.</w:t>
      </w:r>
    </w:p>
    <w:p>
      <w:pPr>
        <w:numPr>
          <w:ilvl w:val="0"/>
          <w:numId w:val="1001"/>
        </w:numPr>
        <w:pStyle w:val="Compact"/>
      </w:pPr>
      <w:r>
        <w:rPr>
          <w:bCs/>
          <w:b/>
        </w:rPr>
        <w:t xml:space="preserve">Public-Private Partnerships</w:t>
      </w:r>
      <w:r>
        <w:t xml:space="preserve">: Encourage collaborations between hospitals, tech firms, and academic institutions to accelerate product development.</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addressing Kazakhstan's healthcare challenges, particularly in Almaty. By integrating global expertise with locally relevant solutions, BME professionals can drive equitable access to advanced medical care. Future research should focus on scaling successful pilot projects and evaluating their long-term impact on public health outcomes in Kazakhstan.</w:t>
      </w:r>
    </w:p>
    <w:bookmarkEnd w:id="27"/>
    <w:bookmarkStart w:id="28" w:name="references"/>
    <w:p>
      <w:pPr>
        <w:pStyle w:val="Heading2"/>
      </w:pPr>
      <w:r>
        <w:t xml:space="preserve">References</w:t>
      </w:r>
    </w:p>
    <w:p>
      <w:pPr>
        <w:pStyle w:val="FirstParagraph"/>
      </w:pPr>
      <w:r>
        <w:t xml:space="preserve">1. Ministry of Health, Republic of Kazakhstan. (2023). Annual Healthcare Statistics Report.</w:t>
      </w:r>
      <w:r>
        <w:br/>
      </w:r>
      <w:r>
        <w:t xml:space="preserve">2. Kazakh-British Technical University (KBTU). (n.d.). Biomedical Engineering Department Research Publications.</w:t>
      </w:r>
      <w:r>
        <w:br/>
      </w:r>
      <w:r>
        <w:t xml:space="preserve">3. World Bank. (2021). Healthcare Infrastructure Development in Central Asia: Case Studies of Almaty and Astana.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Kazakhstan Almaty</dc:title>
  <dc:creator/>
  <dc:language>en</dc:language>
  <cp:keywords/>
  <dcterms:created xsi:type="dcterms:W3CDTF">2026-07-18T19:22:54Z</dcterms:created>
  <dcterms:modified xsi:type="dcterms:W3CDTF">2026-07-18T19:22:54Z</dcterms:modified>
</cp:coreProperties>
</file>

<file path=docProps/custom.xml><?xml version="1.0" encoding="utf-8"?>
<Properties xmlns="http://schemas.openxmlformats.org/officeDocument/2006/custom-properties" xmlns:vt="http://schemas.openxmlformats.org/officeDocument/2006/docPropsVTypes"/>
</file>