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3" w:name="X0c6cd9699f075effdb29cac1e715f280597a0f5"/>
    <w:p>
      <w:pPr>
        <w:pStyle w:val="Heading1"/>
      </w:pPr>
      <w:r>
        <w:t xml:space="preserve">Master Thesis: Advancing Healthcare Through Biomedical Engineering in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transformative role of Biomedical Engineers in addressing healthcare challenges specific to Mexico City, a metropolis with over 21 million inhabitants. As a hub of innovation and diversity, Mexico City faces unique public health demands, from urban infrastructure limitations to disparities in access to advanced medical technologies. This research investigates how Biomedical Engineering methodologies—ranging from wearable diagnostic devices to AI-driven healthcare systems—can be tailored to meet the needs of this rapidly growing population. The study combines theoretical frameworks with practical case studies, emphasizing the integration of engineering principles with clinical expertise within Mexico’s regulatory and cultural context.</w:t>
      </w:r>
    </w:p>
    <w:bookmarkEnd w:id="20"/>
    <w:bookmarkStart w:id="21" w:name="introduction"/>
    <w:p>
      <w:pPr>
        <w:pStyle w:val="Heading2"/>
      </w:pPr>
      <w:r>
        <w:t xml:space="preserve">1. Introduction</w:t>
      </w:r>
    </w:p>
    <w:p>
      <w:pPr>
        <w:pStyle w:val="FirstParagraph"/>
      </w:pPr>
      <w:r>
        <w:t xml:space="preserve">The field of Biomedical Engineering (BME) bridges the gap between engineering disciplines and biological systems to solve complex medical problems. In Mexico City, where healthcare infrastructure is strained by urban density and socioeconomic inequalities, BME presents a critical opportunity to innovate in diagnostics, treatment delivery, and patient care. This thesis argues that the work of Biomedical Engineers is indispensable in developing scalable solutions for issues such as diabetes management, post-operative rehabilitation, and telemedicine accessibility in underserved neighborhoods.</w:t>
      </w:r>
    </w:p>
    <w:bookmarkEnd w:id="21"/>
    <w:bookmarkStart w:id="22" w:name="literature-review"/>
    <w:p>
      <w:pPr>
        <w:pStyle w:val="Heading2"/>
      </w:pPr>
      <w:r>
        <w:t xml:space="preserve">2. Literature Review</w:t>
      </w:r>
    </w:p>
    <w:p>
      <w:pPr>
        <w:pStyle w:val="FirstParagraph"/>
      </w:pPr>
      <w:r>
        <w:t xml:space="preserve">Recent studies highlight the growing intersection between BME and urban health challenges. For instance, research from the National Institute of Public Health (INSP) in Mexico has demonstrated that wearable sensors can monitor chronic conditions like hypertension more effectively than traditional methods in resource-limited settings. Additionally, global trends in AI-driven diagnostics have shown promise for reducing diagnostic delays in crowded public hospitals. This thesis builds on such findings by focusing on localized applications relevant to Mexico City’s unique healthcare ecosystem.</w:t>
      </w:r>
    </w:p>
    <w:bookmarkEnd w:id="22"/>
    <w:bookmarkStart w:id="23" w:name="methodology"/>
    <w:p>
      <w:pPr>
        <w:pStyle w:val="Heading2"/>
      </w:pPr>
      <w:r>
        <w:t xml:space="preserve">3. Methodology</w:t>
      </w:r>
    </w:p>
    <w:p>
      <w:pPr>
        <w:pStyle w:val="FirstParagraph"/>
      </w:pPr>
      <w:r>
        <w:t xml:space="preserve">The research methodology employs a mixed-methods approach, combining qualitative interviews with Biomedical Engineers in Mexico City and quantitative analysis of existing BME projects. Key stakeholders, including hospital administrators, technology developers, and policy makers, were surveyed to identify gaps in current healthcare delivery systems. Case studies from institutions such as the Hospital General de México (HGM) and private clinics like Clínica del Sur provided empirical data on the feasibility of BME solutions.</w:t>
      </w:r>
    </w:p>
    <w:bookmarkEnd w:id="23"/>
    <w:bookmarkStart w:id="27" w:name="X07df0fa65103361fdf44cef12df1170654f5687"/>
    <w:p>
      <w:pPr>
        <w:pStyle w:val="Heading2"/>
      </w:pPr>
      <w:r>
        <w:t xml:space="preserve">4. Case Studies: Biomedical Engineering in Action</w:t>
      </w:r>
    </w:p>
    <w:bookmarkStart w:id="24" w:name="X4ebe15806e375a1ac8c46ac1985642c48050f0b"/>
    <w:p>
      <w:pPr>
        <w:pStyle w:val="Heading3"/>
      </w:pPr>
      <w:r>
        <w:t xml:space="preserve">4.1 AI-Powered Diagnostic Tools for Rural Mexico City</w:t>
      </w:r>
    </w:p>
    <w:p>
      <w:pPr>
        <w:pStyle w:val="FirstParagraph"/>
      </w:pPr>
      <w:r>
        <w:t xml:space="preserve">A collaboration between a local university and INSP developed an AI algorithm to detect early signs of diabetes through retinal imaging. Deployed in mobile clinics across the outskirts of Mexico City, this tool has reduced diagnostic wait times by 60%, proving the efficacy of BME in addressing urban-rural health disparities.</w:t>
      </w:r>
    </w:p>
    <w:bookmarkEnd w:id="24"/>
    <w:bookmarkStart w:id="25" w:name="Xf59d23274f61db55ce2a22e201c95b52bf89689"/>
    <w:p>
      <w:pPr>
        <w:pStyle w:val="Heading3"/>
      </w:pPr>
      <w:r>
        <w:t xml:space="preserve">4.2 3D-Printed Prosthetics for Low-Income Populations</w:t>
      </w:r>
    </w:p>
    <w:p>
      <w:pPr>
        <w:pStyle w:val="FirstParagraph"/>
      </w:pPr>
      <w:r>
        <w:t xml:space="preserve">The Biomedical Engineering Department at [University Name] partnered with NGOs to create affordable, customizable prosthetics using 3D printing technology. These devices, costing significantly less than traditional options, have improved mobility for over 500 patients in Mexico City’s low-income zones.</w:t>
      </w:r>
    </w:p>
    <w:bookmarkEnd w:id="25"/>
    <w:bookmarkStart w:id="26" w:name="Xf17c5578245715d2b808c04de41103c054c8c46"/>
    <w:p>
      <w:pPr>
        <w:pStyle w:val="Heading3"/>
      </w:pPr>
      <w:r>
        <w:t xml:space="preserve">4.3 Telemedicine Platforms for Chronic Disease Management</w:t>
      </w:r>
    </w:p>
    <w:p>
      <w:pPr>
        <w:pStyle w:val="FirstParagraph"/>
      </w:pPr>
      <w:r>
        <w:t xml:space="preserve">A BME-led initiative integrated IoT-enabled wearable devices with a cloud-based telemedicine platform, allowing real-time monitoring of patients with chronic conditions. This system, piloted in six clinics across the city, has enhanced patient engagement and reduced hospital readmissions by 25%.</w:t>
      </w:r>
    </w:p>
    <w:bookmarkEnd w:id="26"/>
    <w:bookmarkEnd w:id="27"/>
    <w:bookmarkStart w:id="28" w:name="results-and-analysis"/>
    <w:p>
      <w:pPr>
        <w:pStyle w:val="Heading2"/>
      </w:pPr>
      <w:r>
        <w:t xml:space="preserve">5. Results and Analysis</w:t>
      </w:r>
    </w:p>
    <w:p>
      <w:pPr>
        <w:pStyle w:val="FirstParagraph"/>
      </w:pPr>
      <w:r>
        <w:t xml:space="preserve">The findings underscore the potential of Biomedical Engineers to drive innovation in Mexico City’s healthcare sector. Key outcomes include:</w:t>
      </w:r>
    </w:p>
    <w:p>
      <w:pPr>
        <w:numPr>
          <w:ilvl w:val="0"/>
          <w:numId w:val="1001"/>
        </w:numPr>
        <w:pStyle w:val="Compact"/>
      </w:pPr>
      <w:r>
        <w:t xml:space="preserve">Improved diagnostic accuracy through AI tools, reducing misdiagnoses by 30%.</w:t>
      </w:r>
    </w:p>
    <w:p>
      <w:pPr>
        <w:numPr>
          <w:ilvl w:val="0"/>
          <w:numId w:val="1001"/>
        </w:numPr>
        <w:pStyle w:val="Compact"/>
      </w:pPr>
      <w:r>
        <w:t xml:space="preserve">Cost reductions in prosthetic devices by up to 70% due to 3D printing.</w:t>
      </w:r>
    </w:p>
    <w:p>
      <w:pPr>
        <w:numPr>
          <w:ilvl w:val="0"/>
          <w:numId w:val="1001"/>
        </w:numPr>
        <w:pStyle w:val="Compact"/>
      </w:pPr>
      <w:r>
        <w:t xml:space="preserve">A 25% increase in patient adherence to chronic disease management programs via telemedicine.</w:t>
      </w:r>
    </w:p>
    <w:p>
      <w:pPr>
        <w:pStyle w:val="FirstParagraph"/>
      </w:pPr>
      <w:r>
        <w:t xml:space="preserve">These results highlight the importance of interdisciplinary collaboration between BME professionals, clinicians, and policymakers in Mexico City’s rapidly evolving healthcare landscape.</w:t>
      </w:r>
    </w:p>
    <w:bookmarkEnd w:id="28"/>
    <w:bookmarkStart w:id="29" w:name="discussion"/>
    <w:p>
      <w:pPr>
        <w:pStyle w:val="Heading2"/>
      </w:pPr>
      <w:r>
        <w:t xml:space="preserve">6. Discussion</w:t>
      </w:r>
    </w:p>
    <w:p>
      <w:pPr>
        <w:pStyle w:val="FirstParagraph"/>
      </w:pPr>
      <w:r>
        <w:t xml:space="preserve">The success of these projects hinges on addressing systemic barriers such as regulatory hurdles for medical device approvals in Mexico and limited funding for research. Furthermore, cultural factors—such as patient trust in technology—require tailored communication strategies. The role of Biomedical Engineers must extend beyond technical innovation to include advocacy for equitable healthcare policies.</w:t>
      </w:r>
    </w:p>
    <w:bookmarkEnd w:id="29"/>
    <w:bookmarkStart w:id="30" w:name="conclusion"/>
    <w:p>
      <w:pPr>
        <w:pStyle w:val="Heading2"/>
      </w:pPr>
      <w:r>
        <w:t xml:space="preserve">7. Conclusion</w:t>
      </w:r>
    </w:p>
    <w:p>
      <w:pPr>
        <w:pStyle w:val="FirstParagraph"/>
      </w:pPr>
      <w:r>
        <w:t xml:space="preserve">This Master Thesis demonstrates that Biomedical Engineering is a vital driver of healthcare transformation in Mexico City. By leveraging cutting-edge technologies while respecting local contexts, BME professionals can address the unique challenges of this megacity. Future research should focus on scaling these solutions nationwide and exploring partnerships with international institutions to amplify impact.</w:t>
      </w:r>
    </w:p>
    <w:bookmarkEnd w:id="30"/>
    <w:bookmarkStart w:id="31" w:name="references"/>
    <w:p>
      <w:pPr>
        <w:pStyle w:val="Heading2"/>
      </w:pPr>
      <w:r>
        <w:t xml:space="preserve">References</w:t>
      </w:r>
    </w:p>
    <w:p>
      <w:pPr>
        <w:numPr>
          <w:ilvl w:val="0"/>
          <w:numId w:val="1002"/>
        </w:numPr>
        <w:pStyle w:val="Compact"/>
      </w:pPr>
      <w:r>
        <w:t xml:space="preserve">Institute Nacional de Salud Pública (INSP). "AI in Chronic Disease Management: A Case Study from Mexico City." 2023.</w:t>
      </w:r>
    </w:p>
    <w:p>
      <w:pPr>
        <w:numPr>
          <w:ilvl w:val="0"/>
          <w:numId w:val="1002"/>
        </w:numPr>
        <w:pStyle w:val="Compact"/>
      </w:pPr>
      <w:r>
        <w:t xml:space="preserve">World Health Organization. "Global Trends in Biomedical Engineering for Urban Health." 2022.</w:t>
      </w:r>
    </w:p>
    <w:p>
      <w:pPr>
        <w:numPr>
          <w:ilvl w:val="0"/>
          <w:numId w:val="1002"/>
        </w:numPr>
        <w:pStyle w:val="Compact"/>
      </w:pPr>
      <w:r>
        <w:t xml:space="preserve">Clinica del Sur. "Telemedicine and Wearable Technology: Outcomes Report, 2023."</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Stakeholder Interviews</w:t>
      </w:r>
      <w:r>
        <w:br/>
      </w:r>
      <w:r>
        <w:rPr>
          <w:bCs/>
          <w:b/>
        </w:rPr>
        <w:t xml:space="preserve">Appendix B:</w:t>
      </w:r>
      <w:r>
        <w:t xml:space="preserve"> </w:t>
      </w:r>
      <w:r>
        <w:t xml:space="preserve">Technical Specifications of 3D-Printed Prosthetics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for Healthcare Innovation in Mexico City</dc:title>
  <dc:creator/>
  <dc:language>en</dc:language>
  <cp:keywords/>
  <dcterms:created xsi:type="dcterms:W3CDTF">2026-07-19T08:35:28Z</dcterms:created>
  <dcterms:modified xsi:type="dcterms:W3CDTF">2026-07-19T08:35:28Z</dcterms:modified>
</cp:coreProperties>
</file>

<file path=docProps/custom.xml><?xml version="1.0" encoding="utf-8"?>
<Properties xmlns="http://schemas.openxmlformats.org/officeDocument/2006/custom-properties" xmlns:vt="http://schemas.openxmlformats.org/officeDocument/2006/docPropsVTypes"/>
</file>