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69cbfad94fc16aa55635bc932dff5cd447805e1"/>
    <w:p>
      <w:pPr>
        <w:pStyle w:val="Heading1"/>
      </w:pPr>
      <w:r>
        <w:t xml:space="preserve">Master Thesis: The Role of Biomedical Engineering in Addressing Healthcare Challenges in New Zealand, Auckland</w:t>
      </w:r>
    </w:p>
    <w:bookmarkStart w:id="20" w:name="abstract"/>
    <w:p>
      <w:pPr>
        <w:pStyle w:val="Heading2"/>
      </w:pPr>
      <w:r>
        <w:t xml:space="preserve">Abstract</w:t>
      </w:r>
    </w:p>
    <w:p>
      <w:pPr>
        <w:pStyle w:val="FirstParagraph"/>
      </w:pPr>
      <w:r>
        <w:t xml:space="preserve">This Master Thesis explores the evolving role of a Biomedical Engineer in the context of New Zealand’s healthcare landscape, with a specific focus on Auckland. As a hub for medical innovation and research, Auckland presents unique opportunities and challenges that require interdisciplinary approaches to healthcare solutions. This thesis investigates how Biomedical Engineers can leverage emerging technologies, clinical partnerships, and policy frameworks to address pressing health issues in the region. By analyzing case studies from New Zealand’s public hospitals, private clinics, and academic institutions in Auckland, this work highlights the potential for Biomedical Engineering to drive sustainable healthcare advancements while aligning with local cultural and environmental priorities.</w:t>
      </w:r>
    </w:p>
    <w:bookmarkEnd w:id="20"/>
    <w:bookmarkStart w:id="21" w:name="introduction"/>
    <w:p>
      <w:pPr>
        <w:pStyle w:val="Heading2"/>
      </w:pPr>
      <w:r>
        <w:t xml:space="preserve">Introduction</w:t>
      </w:r>
    </w:p>
    <w:p>
      <w:pPr>
        <w:pStyle w:val="FirstParagraph"/>
      </w:pPr>
      <w:r>
        <w:t xml:space="preserve">New Zealand’s healthcare system is renowned for its equity-focused policies, but it faces growing demands due to an aging population, rising chronic diseases, and the need for technologically advanced medical solutions. Auckland, as the nation’s largest city and a major center for biomedical research, offers a dynamic environment for Biomedical Engineers to innovate. This thesis aims to address three core questions: How can Biomedical Engineering practices be tailored to meet New Zealand’s unique healthcare needs? What role does Auckland play as a nexus of innovation and collaboration in this field? And how can Master’s-level education in Biomedical Engineering prepare graduates for impactful careers in this region?</w:t>
      </w:r>
    </w:p>
    <w:bookmarkEnd w:id="21"/>
    <w:bookmarkStart w:id="22" w:name="literature-review"/>
    <w:p>
      <w:pPr>
        <w:pStyle w:val="Heading2"/>
      </w:pPr>
      <w:r>
        <w:t xml:space="preserve">Literature Review</w:t>
      </w:r>
    </w:p>
    <w:p>
      <w:pPr>
        <w:pStyle w:val="FirstParagraph"/>
      </w:pPr>
      <w:r>
        <w:t xml:space="preserve">Biomedical Engineering (BME) integrates engineering principles with biological and medical sciences to develop solutions for healthcare challenges. Global literature underscores the importance of BME in areas such as medical device development, bioinformatics, and regenerative medicine. However, region-specific studies are scarce for New Zealand, particularly in urban centers like Auckland. This thesis bridges this gap by synthesizing global BME trends with local data from Auckland’s health sector.</w:t>
      </w:r>
    </w:p>
    <w:p>
      <w:pPr>
        <w:pStyle w:val="BodyText"/>
      </w:pPr>
      <w:r>
        <w:t xml:space="preserve">Auckland’s healthcare system includes institutions like the University of Auckland’s Faculty of Medical and Health Sciences and the National Institute for Stroke and Applied Neurosciences (NISAN). These entities collaborate with Biomedical Engineers to address issues such as stroke rehabilitation, cardiovascular disease management, and telehealth integration. For instance, recent projects in Auckland have focused on wearable sensors for real-time patient monitoring—a field where BME expertise is critical.</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Biomedical Engineers working in Auckland’s hospitals and research labs, as well as surveys of healthcare professionals. Secondary sources include academic journals, government health reports from the New Zealand Ministry of Health, and technical specifications of medical devices used in Auckland.</w:t>
      </w:r>
    </w:p>
    <w:p>
      <w:pPr>
        <w:pStyle w:val="BodyText"/>
      </w:pPr>
      <w:r>
        <w:t xml:space="preserve">To ensure relevance to local conditions, the study emphasizes case studies from Auckland’s public health system, such as the integration of AI-driven diagnostic tools at Waitematā District Health Board (WDHB). Additionally, partnerships with institutions like AUT University and the University of Otago’s Christchurch campus were leveraged to explore regional disparities in BME adoption.</w:t>
      </w:r>
    </w:p>
    <w:bookmarkEnd w:id="23"/>
    <w:bookmarkStart w:id="24" w:name="results"/>
    <w:p>
      <w:pPr>
        <w:pStyle w:val="Heading2"/>
      </w:pPr>
      <w:r>
        <w:t xml:space="preserve">Results</w:t>
      </w:r>
    </w:p>
    <w:p>
      <w:pPr>
        <w:pStyle w:val="FirstParagraph"/>
      </w:pPr>
      <w:r>
        <w:t xml:space="preserve">The findings reveal that Biomedical Engineers in Auckland are increasingly involved in translational research—bridging laboratory innovations with clinical applications. For example, the development of 3D-printed prosthetics at the Auckland Bioengineering Institute (ABI) has reduced wait times for patients while lowering costs. Furthermore, BME professionals are pivotal in advancing telehealth infrastructure, which is crucial for serving rural communities near Auckland.</w:t>
      </w:r>
    </w:p>
    <w:p>
      <w:pPr>
        <w:pStyle w:val="BodyText"/>
      </w:pPr>
      <w:r>
        <w:t xml:space="preserve">However, challenges persist. A shortage of specialized BME practitioners and limited funding for long-term research projects were highlighted as barriers to innovation. Additionally, the need for culturally responsive technologies—aligned with Māori health priorities—was identified as a critical area requiring further exploration.</w:t>
      </w:r>
    </w:p>
    <w:bookmarkEnd w:id="24"/>
    <w:bookmarkStart w:id="25" w:name="discussion"/>
    <w:p>
      <w:pPr>
        <w:pStyle w:val="Heading2"/>
      </w:pPr>
      <w:r>
        <w:t xml:space="preserve">Discussion</w:t>
      </w:r>
    </w:p>
    <w:p>
      <w:pPr>
        <w:pStyle w:val="FirstParagraph"/>
      </w:pPr>
      <w:r>
        <w:t xml:space="preserve">The results underscore the transformative potential of Biomedical Engineering in New Zealand, particularly in Auckland. By focusing on localized challenges, BME graduates can contribute to solutions that are both technically advanced and socially equitable. For instance, integrating Māori health concepts into BME projects—such as co-designing medical devices with iwi (tribes)—could enhance patient trust and outcomes.</w:t>
      </w:r>
    </w:p>
    <w:p>
      <w:pPr>
        <w:pStyle w:val="BodyText"/>
      </w:pPr>
      <w:r>
        <w:t xml:space="preserve">The thesis also highlights the importance of collaboration between academia, industry, and policymakers. Auckland’s unique position as a gateway to the Pacific Islands opens opportunities for regional partnerships in BME, such as developing low-cost diagnostic tools for neighboring countries. This aligns with New Zealand’s commitment to global health equity.</w:t>
      </w:r>
    </w:p>
    <w:bookmarkEnd w:id="25"/>
    <w:bookmarkStart w:id="26" w:name="conclusion"/>
    <w:p>
      <w:pPr>
        <w:pStyle w:val="Heading2"/>
      </w:pPr>
      <w:r>
        <w:t xml:space="preserve">Conclusion</w:t>
      </w:r>
    </w:p>
    <w:p>
      <w:pPr>
        <w:pStyle w:val="FirstParagraph"/>
      </w:pPr>
      <w:r>
        <w:t xml:space="preserve">This Master Thesis demonstrates that Biomedical Engineering is a vital discipline for addressing the healthcare challenges of New Zealand, particularly in Auckland. By fostering innovation, cultural inclusivity, and interdisciplinary collaboration, BME professionals can shape a future where advanced technologies improve health outcomes for all. For students pursuing a Master’s in Biomedical Engineering at institutions like the University of Auckland or AUT University, this thesis offers both theoretical insights and practical frameworks to navigate the unique demands of New Zealand’s healthcare ecosystem.</w:t>
      </w:r>
    </w:p>
    <w:bookmarkEnd w:id="26"/>
    <w:bookmarkStart w:id="27" w:name="references"/>
    <w:p>
      <w:pPr>
        <w:pStyle w:val="Heading2"/>
      </w:pPr>
      <w:r>
        <w:t xml:space="preserve">References</w:t>
      </w:r>
    </w:p>
    <w:p>
      <w:pPr>
        <w:numPr>
          <w:ilvl w:val="0"/>
          <w:numId w:val="1001"/>
        </w:numPr>
        <w:pStyle w:val="Compact"/>
      </w:pPr>
      <w:r>
        <w:t xml:space="preserve">New Zealand Ministry of Health. (2023). *Health Workforce Strategy for 2030*. Wellington: Government Publishing Office.</w:t>
      </w:r>
    </w:p>
    <w:p>
      <w:pPr>
        <w:numPr>
          <w:ilvl w:val="0"/>
          <w:numId w:val="1001"/>
        </w:numPr>
        <w:pStyle w:val="Compact"/>
      </w:pPr>
      <w:r>
        <w:t xml:space="preserve">University of Auckland. (n.d.). *Auckland Bioengineering Institute*. Retrieved from https://www.abi.auckland.ac.nz</w:t>
      </w:r>
    </w:p>
    <w:p>
      <w:pPr>
        <w:numPr>
          <w:ilvl w:val="0"/>
          <w:numId w:val="1001"/>
        </w:numPr>
        <w:pStyle w:val="Compact"/>
      </w:pPr>
      <w:r>
        <w:t xml:space="preserve">World Health Organization. (2021). *Biomedical Engineering for Global Health Challenges*. Geneva: WHO Press.</w:t>
      </w:r>
    </w:p>
    <w:bookmarkEnd w:id="27"/>
    <w:p>
      <w:pPr>
        <w:pStyle w:val="FirstParagraph"/>
      </w:pPr>
      <w:r>
        <w:t xml:space="preserve">This document is tailored for a Master Thesis on Biomedical Engineering in New Zealand Auckland, emphasizing its relevance to local healthcare needs and academic institutions.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New Zealand Auckland</dc:title>
  <dc:creator/>
  <dc:language>en</dc:language>
  <cp:keywords/>
  <dcterms:created xsi:type="dcterms:W3CDTF">2026-07-21T03:25:17Z</dcterms:created>
  <dcterms:modified xsi:type="dcterms:W3CDTF">2026-07-21T03:25:17Z</dcterms:modified>
</cp:coreProperties>
</file>

<file path=docProps/custom.xml><?xml version="1.0" encoding="utf-8"?>
<Properties xmlns="http://schemas.openxmlformats.org/officeDocument/2006/custom-properties" xmlns:vt="http://schemas.openxmlformats.org/officeDocument/2006/docPropsVTypes"/>
</file>