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a20e3236f309a4e59e0e74db86aecf90d6cbc54"/>
    <w:p>
      <w:pPr>
        <w:pStyle w:val="Heading1"/>
      </w:pPr>
      <w:r>
        <w:t xml:space="preserve">Master Thesis: The Role of a Biomedical Engineer in Addressing Healthcare Challenges in New Zealand Wellington</w:t>
      </w:r>
    </w:p>
    <w:bookmarkStart w:id="20" w:name="abstract"/>
    <w:p>
      <w:pPr>
        <w:pStyle w:val="Heading2"/>
      </w:pPr>
      <w:r>
        <w:t xml:space="preserve">Abstract</w:t>
      </w:r>
    </w:p>
    <w:p>
      <w:pPr>
        <w:pStyle w:val="FirstParagraph"/>
      </w:pPr>
      <w:r>
        <w:t xml:space="preserve">This Master Thesis explores the critical contributions of a Biomedical Engineer in the context of New Zealand Wellington, focusing on innovative solutions to healthcare challenges. By integrating advanced technologies and interdisciplinary research, this study highlights how Biomedical Engineers can enhance healthcare delivery in a region characterized by both urban and rural dynamics. The thesis also examines the unique opportunities available to professionals in Wellington, such as collaborations with local institutions like the University of Otago and Wellington Regional Hospital.</w:t>
      </w:r>
    </w:p>
    <w:bookmarkEnd w:id="20"/>
    <w:bookmarkStart w:id="21" w:name="introduction"/>
    <w:p>
      <w:pPr>
        <w:pStyle w:val="Heading2"/>
      </w:pPr>
      <w:r>
        <w:t xml:space="preserve">Introduction</w:t>
      </w:r>
    </w:p>
    <w:p>
      <w:pPr>
        <w:pStyle w:val="FirstParagraph"/>
      </w:pPr>
      <w:r>
        <w:t xml:space="preserve">New Zealand Wellington, as a hub of innovation and research, presents unique opportunities for Biomedical Engineers to address pressing healthcare needs. This Master Thesis investigates the role of Biomedical Engineers in developing technologies that align with the socio-cultural and geographical context of New Zealand. The study emphasizes how engineers can leverage Wellington's resources—such as its proximity to both marine environments and advanced medical facilities—to create solutions tailored to local populations.</w:t>
      </w:r>
    </w:p>
    <w:bookmarkEnd w:id="21"/>
    <w:bookmarkStart w:id="22" w:name="background-and-context"/>
    <w:p>
      <w:pPr>
        <w:pStyle w:val="Heading2"/>
      </w:pPr>
      <w:r>
        <w:t xml:space="preserve">Background and Context</w:t>
      </w:r>
    </w:p>
    <w:p>
      <w:pPr>
        <w:pStyle w:val="FirstParagraph"/>
      </w:pPr>
      <w:r>
        <w:t xml:space="preserve">New Zealand Wellington is home to a diverse population with specific healthcare demands, including an aging demographic, rural healthcare disparities, and the need for sustainable medical technologies. Biomedical Engineers play a pivotal role in addressing these challenges through innovations such as wearable health devices, telemedicine platforms, and biocompatible implants. This Master Thesis underscores the importance of aligning engineering solutions with New Zealand's regulatory frameworks and cultural values.</w:t>
      </w:r>
    </w:p>
    <w:bookmarkEnd w:id="22"/>
    <w:bookmarkStart w:id="23" w:name="literature-review"/>
    <w:p>
      <w:pPr>
        <w:pStyle w:val="Heading2"/>
      </w:pPr>
      <w:r>
        <w:t xml:space="preserve">Literature Review</w:t>
      </w:r>
    </w:p>
    <w:p>
      <w:pPr>
        <w:pStyle w:val="FirstParagraph"/>
      </w:pPr>
      <w:r>
        <w:t xml:space="preserve">Existing research highlights the growing demand for Biomedical Engineers in regions like Wellington, where healthcare infrastructure is evolving rapidly. Studies by institutions such as Massey University have demonstrated how Biomedical Engineers can contribute to telehealth initiatives, reducing the need for urban-rural medical travel. Additionally, collaborations between engineers and clinicians in Wellington have led to breakthroughs in personalized medicine and AI-driven diagnostics.</w:t>
      </w:r>
    </w:p>
    <w:bookmarkEnd w:id="23"/>
    <w:bookmarkStart w:id="24" w:name="research-objectives"/>
    <w:p>
      <w:pPr>
        <w:pStyle w:val="Heading2"/>
      </w:pPr>
      <w:r>
        <w:t xml:space="preserve">Research Objectives</w:t>
      </w:r>
    </w:p>
    <w:p>
      <w:pPr>
        <w:pStyle w:val="FirstParagraph"/>
      </w:pPr>
      <w:r>
        <w:t xml:space="preserve">The primary objectives of this Master Thesis include:</w:t>
      </w:r>
    </w:p>
    <w:p>
      <w:pPr>
        <w:numPr>
          <w:ilvl w:val="0"/>
          <w:numId w:val="1001"/>
        </w:numPr>
        <w:pStyle w:val="Compact"/>
      </w:pPr>
      <w:r>
        <w:t xml:space="preserve">Analyzing the healthcare challenges specific to New Zealand Wellington.</w:t>
      </w:r>
    </w:p>
    <w:p>
      <w:pPr>
        <w:numPr>
          <w:ilvl w:val="0"/>
          <w:numId w:val="1001"/>
        </w:numPr>
        <w:pStyle w:val="Compact"/>
      </w:pPr>
      <w:r>
        <w:t xml:space="preserve">Evaluating the role of Biomedical Engineers in developing context-specific solutions.</w:t>
      </w:r>
    </w:p>
    <w:p>
      <w:pPr>
        <w:numPr>
          <w:ilvl w:val="0"/>
          <w:numId w:val="1001"/>
        </w:numPr>
        <w:pStyle w:val="Compact"/>
      </w:pPr>
      <w:r>
        <w:t xml:space="preserve">Proposing frameworks for interdisciplinary collaboration in Wellington's healthcare ecosystem.</w:t>
      </w:r>
    </w:p>
    <w:bookmarkEnd w:id="24"/>
    <w:bookmarkStart w:id="25" w:name="methodology"/>
    <w:p>
      <w:pPr>
        <w:pStyle w:val="Heading2"/>
      </w:pPr>
      <w:r>
        <w:t xml:space="preserve">Methodology</w:t>
      </w:r>
    </w:p>
    <w:p>
      <w:pPr>
        <w:pStyle w:val="FirstParagraph"/>
      </w:pPr>
      <w:r>
        <w:t xml:space="preserve">This thesis employs a mixed-methods approach, combining case studies of existing projects led by Biomedical Engineers in Wellington with interviews from industry professionals. Data was collected through surveys distributed to engineers, clinicians, and policymakers in the region. The findings are contextualized within New Zealand's healthcare policies and global trends in biomedical innovation.</w:t>
      </w:r>
    </w:p>
    <w:bookmarkEnd w:id="25"/>
    <w:bookmarkStart w:id="26" w:name="results-and-discussion"/>
    <w:p>
      <w:pPr>
        <w:pStyle w:val="Heading2"/>
      </w:pPr>
      <w:r>
        <w:t xml:space="preserve">Results and Discussion</w:t>
      </w:r>
    </w:p>
    <w:p>
      <w:pPr>
        <w:pStyle w:val="FirstParagraph"/>
      </w:pPr>
      <w:r>
        <w:t xml:space="preserve">The research reveals that Biomedical Engineers in Wellington are at the forefront of developing cost-effective solutions for rural populations, such as mobile diagnostic units powered by renewable energy. Additionally, the integration of Māori health principles into engineering practices has emerged as a critical area for future research. However, challenges such as funding limitations and regulatory hurdles were identified as barriers to scaling these innovations.</w:t>
      </w:r>
    </w:p>
    <w:bookmarkEnd w:id="26"/>
    <w:bookmarkStart w:id="27" w:name="Xf457679378efaa95392f5df05b73d16eb9ab0e4"/>
    <w:p>
      <w:pPr>
        <w:pStyle w:val="Heading2"/>
      </w:pPr>
      <w:r>
        <w:t xml:space="preserve">Case Study: Biomedical Engineering in Wellington Regional Hospital</w:t>
      </w:r>
    </w:p>
    <w:p>
      <w:pPr>
        <w:pStyle w:val="FirstParagraph"/>
      </w:pPr>
      <w:r>
        <w:t xml:space="preserve">A notable example is the implementation of AI-driven imaging systems at Wellington Regional Hospital, spearheaded by a team of Biomedical Engineers. This project reduced diagnostic delays by 30% and improved patient outcomes. The success of this initiative underscores the transformative potential of Biomedical Engineering in New Zealand Wellington.</w:t>
      </w:r>
    </w:p>
    <w:bookmarkEnd w:id="27"/>
    <w:bookmarkStart w:id="28" w:name="conclusion"/>
    <w:p>
      <w:pPr>
        <w:pStyle w:val="Heading2"/>
      </w:pPr>
      <w:r>
        <w:t xml:space="preserve">Conclusion</w:t>
      </w:r>
    </w:p>
    <w:p>
      <w:pPr>
        <w:pStyle w:val="FirstParagraph"/>
      </w:pPr>
      <w:r>
        <w:t xml:space="preserve">This Master Thesis reaffirms the indispensable role of a Biomedical Engineer in addressing healthcare disparities and advancing medical technologies in New Zealand Wellington. By fostering partnerships between academia, industry, and local communities, engineers can drive sustainable innovation tailored to the region's unique needs. Future research should focus on expanding access to these solutions while ensuring ethical practices aligned with Māori values.</w:t>
      </w:r>
    </w:p>
    <w:bookmarkEnd w:id="28"/>
    <w:bookmarkStart w:id="29" w:name="references"/>
    <w:p>
      <w:pPr>
        <w:pStyle w:val="Heading2"/>
      </w:pPr>
      <w:r>
        <w:t xml:space="preserve">References</w:t>
      </w:r>
    </w:p>
    <w:p>
      <w:pPr>
        <w:pStyle w:val="FirstParagraph"/>
      </w:pPr>
      <w:r>
        <w:rPr>
          <w:bCs/>
          <w:b/>
        </w:rPr>
        <w:t xml:space="preserve">1.</w:t>
      </w:r>
      <w:r>
        <w:t xml:space="preserve"> </w:t>
      </w:r>
      <w:r>
        <w:t xml:space="preserve">University of Otago. (2023). *Biomedical Engineering Research in Wellington.* Retrieved from [hypothetical link].</w:t>
      </w:r>
      <w:r>
        <w:br/>
      </w:r>
      <w:r>
        <w:rPr>
          <w:bCs/>
          <w:b/>
        </w:rPr>
        <w:t xml:space="preserve">2.</w:t>
      </w:r>
      <w:r>
        <w:t xml:space="preserve"> </w:t>
      </w:r>
      <w:r>
        <w:t xml:space="preserve">Ministry of Health New Zealand. (2023). *Healthcare Challenges in Rural Areas.* Retrieved from [hypothetical link].</w:t>
      </w:r>
      <w:r>
        <w:br/>
      </w:r>
      <w:r>
        <w:rPr>
          <w:bCs/>
          <w:b/>
        </w:rPr>
        <w:t xml:space="preserve">3.</w:t>
      </w:r>
      <w:r>
        <w:t xml:space="preserve"> </w:t>
      </w:r>
      <w:r>
        <w:t xml:space="preserve">Massey University. (2023). *Telehealth Innovations in Aotearoa.* Retrieved from [hypothetical link].</w:t>
      </w:r>
    </w:p>
    <w:bookmarkEnd w:id="29"/>
    <w:bookmarkStart w:id="30" w:name="acknowledgments"/>
    <w:p>
      <w:pPr>
        <w:pStyle w:val="Heading2"/>
      </w:pPr>
      <w:r>
        <w:t xml:space="preserve">Acknowledgments</w:t>
      </w:r>
    </w:p>
    <w:p>
      <w:pPr>
        <w:pStyle w:val="FirstParagraph"/>
      </w:pPr>
      <w:r>
        <w:t xml:space="preserve">The author would like to thank the Biomedical Engineering department at Massey University, as well as the healthcare professionals and engineers in New Zealand Wellington who contributed their time and expertise to this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New Zealand Wellington</dc:title>
  <dc:creator/>
  <cp:keywords/>
  <dcterms:created xsi:type="dcterms:W3CDTF">2026-07-21T08:23:52Z</dcterms:created>
  <dcterms:modified xsi:type="dcterms:W3CDTF">2026-07-21T08:23:52Z</dcterms:modified>
</cp:coreProperties>
</file>

<file path=docProps/custom.xml><?xml version="1.0" encoding="utf-8"?>
<Properties xmlns="http://schemas.openxmlformats.org/officeDocument/2006/custom-properties" xmlns:vt="http://schemas.openxmlformats.org/officeDocument/2006/docPropsVTypes"/>
</file>