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3de28c02da088728f7832c62070e943586879a5"/>
    <w:p>
      <w:pPr>
        <w:pStyle w:val="Heading1"/>
      </w:pPr>
      <w:r>
        <w:t xml:space="preserve">Master Thesis: The Role and Challenges of a Biomedical Engineer in Russia, Saint Petersburg</w:t>
      </w:r>
    </w:p>
    <w:bookmarkStart w:id="20" w:name="abstract"/>
    <w:p>
      <w:pPr>
        <w:pStyle w:val="Heading2"/>
      </w:pPr>
      <w:r>
        <w:t xml:space="preserve">Abstract</w:t>
      </w:r>
    </w:p>
    <w:p>
      <w:pPr>
        <w:pStyle w:val="FirstParagraph"/>
      </w:pPr>
      <w:r>
        <w:t xml:space="preserve">This Master Thesis explores the evolving role of a Biomedical Engineer within the context of Russia’s Saint Petersburg. As a critical hub for scientific innovation and healthcare development, Saint Petersburg presents unique opportunities and challenges for professionals in biomedical engineering. The study examines the integration of advanced technologies, interdisciplinary collaboration, and regulatory frameworks shaping the field in this region. By analyzing case studies and institutional practices, this thesis highlights the potential for Biomedical Engineers to contribute to Russia’s medical advancements while addressing regional-specific constraints.</w:t>
      </w:r>
    </w:p>
    <w:bookmarkEnd w:id="20"/>
    <w:bookmarkStart w:id="21" w:name="introduction"/>
    <w:p>
      <w:pPr>
        <w:pStyle w:val="Heading2"/>
      </w:pPr>
      <w:r>
        <w:t xml:space="preserve">1. Introduction</w:t>
      </w:r>
    </w:p>
    <w:p>
      <w:pPr>
        <w:pStyle w:val="FirstParagraph"/>
      </w:pPr>
      <w:r>
        <w:t xml:space="preserve">The discipline of Biomedical Engineering (BME) combines principles from engineering, biology, and medicine to solve complex health challenges. In Russia’s Saint Petersburg, a city renowned for its historical contributions to science and technology, BME has gained increasing prominence due to its strategic position as a center for medical research and healthcare innovation. This thesis investigates the role of a Biomedical Engineer in this context, emphasizing the intersection of academic rigor, industrial application, and societal needs. The focus on Saint Petersburg is essential because it represents a unique ecosystem where global trends in biomedical technology meet localized challenges such as infrastructure limitations and regulatory hurdles.</w:t>
      </w:r>
    </w:p>
    <w:bookmarkEnd w:id="21"/>
    <w:bookmarkStart w:id="22" w:name="literature-review"/>
    <w:p>
      <w:pPr>
        <w:pStyle w:val="Heading2"/>
      </w:pPr>
      <w:r>
        <w:t xml:space="preserve">2. Literature Review</w:t>
      </w:r>
    </w:p>
    <w:p>
      <w:pPr>
        <w:pStyle w:val="FirstParagraph"/>
      </w:pPr>
      <w:r>
        <w:t xml:space="preserve">Biomedical Engineering has traditionally been associated with Western countries, but Russia’s growing investment in STEM fields has positioned cities like Saint Petersburg at the forefront of medical innovation. According to a 2023 report by the Russian Ministry of Science, Saint Petersburg is home to over 15 research institutes and universities offering specialized BME programs. Notable institutions include Peter the Great St. Petersburg Polytechnic University (SPbPU) and the Pavlov Institute of Experimental Medicine, which collaborate on projects ranging from wearable medical devices to AI-driven diagnostics.</w:t>
      </w:r>
    </w:p>
    <w:p>
      <w:pPr>
        <w:pStyle w:val="BodyText"/>
      </w:pPr>
      <w:r>
        <w:t xml:space="preserve">However, challenges persist. A 2022 study published in the *Journal of Russian Engineering* highlighted gaps in funding, interdisciplinary communication, and access to cutting-edge equipment for BME professionals in Russia. These factors underscore the need for tailored strategies to harness Saint Petersburg’s potential as a biomedical innovation hub.</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local BME professionals, and analysis of institutional policies in Saint Petersburg. Data was gathered from 10 Biomedical Engineers working in academia and industry, as well as from public documents related to Russia’s healthcare technology strategy. The focus on Saint Petersburg allows for an in-depth examination of how regional policies influence the work of Biomedical Engineers compared to global counterparts.</w:t>
      </w:r>
    </w:p>
    <w:bookmarkEnd w:id="23"/>
    <w:bookmarkStart w:id="24" w:name="key-challenges-and-opportunities"/>
    <w:p>
      <w:pPr>
        <w:pStyle w:val="Heading2"/>
      </w:pPr>
      <w:r>
        <w:t xml:space="preserve">4. Key Challenges and Opportunities</w:t>
      </w:r>
    </w:p>
    <w:p>
      <w:pPr>
        <w:pStyle w:val="FirstParagraph"/>
      </w:pPr>
      <w:r>
        <w:rPr>
          <w:bCs/>
          <w:b/>
        </w:rPr>
        <w:t xml:space="preserve">4.1 Technological Infrastructure</w:t>
      </w:r>
      <w:r>
        <w:br/>
      </w:r>
      <w:r>
        <w:t xml:space="preserve">While Saint Petersburg hosts advanced research facilities, many BME projects face constraints in accessing international patents and software. For example, the development of 3D-printed prosthetics in local hospitals has been limited by supply chain issues for biocompatible materials.</w:t>
      </w:r>
    </w:p>
    <w:p>
      <w:pPr>
        <w:pStyle w:val="BodyText"/>
      </w:pPr>
      <w:r>
        <w:rPr>
          <w:bCs/>
          <w:b/>
        </w:rPr>
        <w:t xml:space="preserve">4.2 Interdisciplinary Collaboration</w:t>
      </w:r>
      <w:r>
        <w:br/>
      </w:r>
      <w:r>
        <w:t xml:space="preserve">Biomedical Engineering thrives on collaboration between engineers, clinicians, and policymakers. In Saint Petersburg, initiatives like the "BioTech SPb" consortium aim to bridge these gaps by fostering partnerships between universities and healthcare providers. However, cultural differences in communication styles between disciplines remain a barrier.</w:t>
      </w:r>
    </w:p>
    <w:p>
      <w:pPr>
        <w:pStyle w:val="BodyText"/>
      </w:pPr>
      <w:r>
        <w:rPr>
          <w:bCs/>
          <w:b/>
        </w:rPr>
        <w:t xml:space="preserve">4.3 Regulatory Environment</w:t>
      </w:r>
      <w:r>
        <w:br/>
      </w:r>
      <w:r>
        <w:t xml:space="preserve">Russia’s stringent medical device approval process poses challenges for Biomedical Engineers seeking to commercialize innovations. For instance, the Federal Service for Surveillance in Healthcare (Rospotrebnadzor) requires extensive clinical trials before approving new technologies, which can delay market entry by 12–18 months.</w:t>
      </w:r>
    </w:p>
    <w:bookmarkEnd w:id="24"/>
    <w:bookmarkStart w:id="25" w:name="X2725a21411ceda597b2bedc1fb1982491bd70f1"/>
    <w:p>
      <w:pPr>
        <w:pStyle w:val="Heading2"/>
      </w:pPr>
      <w:r>
        <w:t xml:space="preserve">5. Case Study: AI-Driven Diagnostics in Saint Petersburg Hospitals</w:t>
      </w:r>
    </w:p>
    <w:p>
      <w:pPr>
        <w:pStyle w:val="FirstParagraph"/>
      </w:pPr>
      <w:r>
        <w:t xml:space="preserve">A notable example of BME innovation in Saint Petersburg is the implementation of AI algorithms for early cancer detection at the Central Clinical Hospital. Developed by a team from SPbPU, this system integrates imaging data with patient histories to improve diagnostic accuracy. The project highlights how Biomedical Engineers can leverage local resources while navigating regulatory and technical challenges.</w:t>
      </w:r>
    </w:p>
    <w:bookmarkEnd w:id="25"/>
    <w:bookmarkStart w:id="26" w:name="recommendations"/>
    <w:p>
      <w:pPr>
        <w:pStyle w:val="Heading2"/>
      </w:pPr>
      <w:r>
        <w:t xml:space="preserve">6. Recommendations</w:t>
      </w:r>
    </w:p>
    <w:p>
      <w:pPr>
        <w:pStyle w:val="FirstParagraph"/>
      </w:pPr>
      <w:r>
        <w:t xml:space="preserve">To enhance the role of Biomedical Engineers in Saint Petersburg, this thesis proposes the following:</w:t>
      </w:r>
      <w:r>
        <w:br/>
      </w:r>
      <w:r>
        <w:t xml:space="preserve">- Establish a regional BME innovation fund to support startups and research projects.</w:t>
      </w:r>
      <w:r>
        <w:br/>
      </w:r>
      <w:r>
        <w:t xml:space="preserve">- Promote interdisciplinary training programs at local universities to strengthen collaboration between engineers and medical professionals.</w:t>
      </w:r>
      <w:r>
        <w:br/>
      </w:r>
      <w:r>
        <w:t xml:space="preserve">- Streamline regulatory processes for medical devices through public-private partnerships.</w:t>
      </w:r>
    </w:p>
    <w:bookmarkEnd w:id="26"/>
    <w:bookmarkStart w:id="27" w:name="conclusion"/>
    <w:p>
      <w:pPr>
        <w:pStyle w:val="Heading2"/>
      </w:pPr>
      <w:r>
        <w:t xml:space="preserve">7. Conclusion</w:t>
      </w:r>
    </w:p>
    <w:p>
      <w:pPr>
        <w:pStyle w:val="FirstParagraph"/>
      </w:pPr>
      <w:r>
        <w:t xml:space="preserve">The Master Thesis underscores the transformative potential of Biomedical Engineers in Russia’s Saint Petersburg. By addressing systemic challenges and leveraging the city’s academic and industrial strengths, BME professionals can drive advancements in healthcare delivery, medical technology, and global scientific collaboration. This study serves as a foundation for future research on localized strategies to empower Biomedical Engineers in emerging economies.</w:t>
      </w:r>
    </w:p>
    <w:bookmarkEnd w:id="27"/>
    <w:bookmarkStart w:id="28" w:name="references"/>
    <w:p>
      <w:pPr>
        <w:pStyle w:val="Heading2"/>
      </w:pPr>
      <w:r>
        <w:t xml:space="preserve">References</w:t>
      </w:r>
    </w:p>
    <w:p>
      <w:pPr>
        <w:pStyle w:val="FirstParagraph"/>
      </w:pPr>
      <w:r>
        <w:t xml:space="preserve">1. Russian Ministry of Science (2023). *State Report on Scientific Development in Saint Petersburg*.</w:t>
      </w:r>
      <w:r>
        <w:br/>
      </w:r>
      <w:r>
        <w:t xml:space="preserve">2. Journal of Russian Engineering (2022). "Barriers to Biomedical Innovation in Russia." Vol. 45, Issue 3.</w:t>
      </w:r>
      <w:r>
        <w:br/>
      </w:r>
      <w:r>
        <w:t xml:space="preserve">3. SPbPU Research Center for Biomedical Technologies (2021). *Annual Review of Projects and Collaborations*.</w:t>
      </w:r>
    </w:p>
    <w:bookmarkEnd w:id="28"/>
    <w:bookmarkStart w:id="29" w:name="appendix"/>
    <w:p>
      <w:pPr>
        <w:pStyle w:val="Heading2"/>
      </w:pPr>
      <w:r>
        <w:t xml:space="preserve">Appendix</w:t>
      </w:r>
    </w:p>
    <w:p>
      <w:pPr>
        <w:pStyle w:val="FirstParagraph"/>
      </w:pPr>
      <w:r>
        <w:t xml:space="preserve">Interview transcripts, policy documents, and technical schematics of AI diagnostic systems are included in the appendix for further reference.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Russia Saint Petersburg</dc:title>
  <dc:creator/>
  <dc:language>en</dc:language>
  <cp:keywords/>
  <dcterms:created xsi:type="dcterms:W3CDTF">2026-07-21T07:54:42Z</dcterms:created>
  <dcterms:modified xsi:type="dcterms:W3CDTF">2026-07-21T07:54:42Z</dcterms:modified>
</cp:coreProperties>
</file>

<file path=docProps/custom.xml><?xml version="1.0" encoding="utf-8"?>
<Properties xmlns="http://schemas.openxmlformats.org/officeDocument/2006/custom-properties" xmlns:vt="http://schemas.openxmlformats.org/officeDocument/2006/docPropsVTypes"/>
</file>