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17754c99a744e0b4ad829a8bd6fc19ebc70e037"/>
    <w:p>
      <w:pPr>
        <w:pStyle w:val="Heading1"/>
      </w:pPr>
      <w:r>
        <w:t xml:space="preserve">Master Thesis: Exploring the Role of Biomedical Engineers in Addressing Healthcare Challenges in South Africa Johannesburg</w:t>
      </w:r>
    </w:p>
    <w:p>
      <w:pPr>
        <w:pStyle w:val="FirstParagraph"/>
      </w:pPr>
      <w:r>
        <w:rPr>
          <w:bCs/>
          <w:b/>
        </w:rPr>
        <w:t xml:space="preserve">Affiliation:</w:t>
      </w:r>
      <w:r>
        <w:t xml:space="preserve"> </w:t>
      </w:r>
      <w:r>
        <w:t xml:space="preserve">School of Engineering and Technology, University of the Witwatersrand, Johannesburg, South Africa</w:t>
      </w:r>
      <w:r>
        <w:br/>
      </w:r>
      <w:r>
        <w:rPr>
          <w:bCs/>
          <w:b/>
        </w:rPr>
        <w:t xml:space="preserve">Date:</w:t>
      </w:r>
      <w:r>
        <w:t xml:space="preserve"> </w:t>
      </w:r>
      <w:r>
        <w:t xml:space="preserve">April 2024</w:t>
      </w:r>
      <w:r>
        <w:br/>
      </w:r>
      <w:r>
        <w:rPr>
          <w:bCs/>
          <w:b/>
        </w:rPr>
        <w:t xml:space="preserve">Author:</w:t>
      </w:r>
      <w:r>
        <w:t xml:space="preserve"> </w:t>
      </w:r>
      <w:r>
        <w:t xml:space="preserve">[Your Name]</w:t>
      </w:r>
    </w:p>
    <w:bookmarkStart w:id="20" w:name="abstract"/>
    <w:p>
      <w:pPr>
        <w:pStyle w:val="Heading2"/>
      </w:pPr>
      <w:r>
        <w:t xml:space="preserve">Abstract</w:t>
      </w:r>
    </w:p>
    <w:p>
      <w:pPr>
        <w:pStyle w:val="FirstParagraph"/>
      </w:pPr>
      <w:r>
        <w:t xml:space="preserve">This Master Thesis investigates the evolving role of Biomedical Engineers in South Africa Johannesburg, focusing on how their expertise can address systemic healthcare challenges within the region. As a rapidly urbanizing hub with disparities in healthcare access, Johannesburg presents unique opportunities and obstacles for Biomedical Engineers to innovate. The study explores the integration of technology, policy frameworks, and community engagement to advance medical care while considering socio-economic constraints. By analyzing case studies and stakeholder feedback, this thesis proposes actionable strategies for Biomedical Engineers operating in South Africa Johannesburg to bridge gaps in healthcare delivery.</w:t>
      </w:r>
    </w:p>
    <w:bookmarkEnd w:id="20"/>
    <w:bookmarkStart w:id="21" w:name="introduction"/>
    <w:p>
      <w:pPr>
        <w:pStyle w:val="Heading2"/>
      </w:pPr>
      <w:r>
        <w:t xml:space="preserve">1. Introduction</w:t>
      </w:r>
    </w:p>
    <w:p>
      <w:pPr>
        <w:pStyle w:val="FirstParagraph"/>
      </w:pPr>
      <w:r>
        <w:t xml:space="preserve">Johannesburg, the economic capital of South Africa, serves as a microcosm of the nation’s healthcare landscape. With a population exceeding 9 million and diverse socio-economic conditions, the city faces significant challenges in providing equitable medical services. Biomedical Engineers play a pivotal role in this context by developing cost-effective technologies and optimizing existing systems to improve patient outcomes. This thesis aims to define the scope of Biomedical Engineering within South Africa Johannesburg, emphasizing its potential to transform healthcare through innovation.</w:t>
      </w:r>
    </w:p>
    <w:bookmarkEnd w:id="21"/>
    <w:bookmarkStart w:id="22" w:name="literature-review"/>
    <w:p>
      <w:pPr>
        <w:pStyle w:val="Heading2"/>
      </w:pPr>
      <w:r>
        <w:t xml:space="preserve">2. Literature Review</w:t>
      </w:r>
    </w:p>
    <w:p>
      <w:pPr>
        <w:pStyle w:val="FirstParagraph"/>
      </w:pPr>
      <w:r>
        <w:t xml:space="preserve">Biomedical Engineering, as a multidisciplinary field, combines principles from engineering, biology, and medicine. In low-resource settings like South Africa Johannesburg, the focus often shifts toward adapting global solutions to local needs. Research by [Author Name] (Year) highlights the importance of telemedicine and wearable health devices in rural areas surrounding Johannesburg. Similarly, studies on medical device maintenance in public hospitals underscore the critical need for Biomedical Engineers to engage with policymakers and healthcare professionals.</w:t>
      </w:r>
    </w:p>
    <w:bookmarkEnd w:id="22"/>
    <w:bookmarkStart w:id="23" w:name="X3d75d354b61ca56268ee8c25a9b29870f75e97d"/>
    <w:p>
      <w:pPr>
        <w:pStyle w:val="Heading2"/>
      </w:pPr>
      <w:r>
        <w:t xml:space="preserve">3. Healthcare Challenges in South Africa Johannesburg</w:t>
      </w:r>
    </w:p>
    <w:p>
      <w:pPr>
        <w:pStyle w:val="FirstParagraph"/>
      </w:pPr>
      <w:r>
        <w:t xml:space="preserve">Johannesburg’s healthcare system is characterized by overcrowded public facilities, limited access to advanced diagnostics, and a shortage of specialized personnel. The city’s township areas face acute shortages of medical equipment, while private sectors often prioritize profit over accessibility. Biomedical Engineers must navigate these challenges by prioritizing affordability, durability, and scalability in their innovations. For instance, the development of low-cost diagnostic tools for HIV and tuberculosis could significantly impact public health outcomes.</w:t>
      </w:r>
    </w:p>
    <w:bookmarkEnd w:id="23"/>
    <w:bookmarkStart w:id="24" w:name="Xd08f5c347cb8e3234533648059e705b7527c014"/>
    <w:p>
      <w:pPr>
        <w:pStyle w:val="Heading2"/>
      </w:pPr>
      <w:r>
        <w:t xml:space="preserve">4. Role of Biomedical Engineers in Johannesburg</w:t>
      </w:r>
    </w:p>
    <w:p>
      <w:pPr>
        <w:pStyle w:val="FirstParagraph"/>
      </w:pPr>
      <w:r>
        <w:t xml:space="preserve">Biomedical Engineers in South Africa Johannesburg are tasked with addressing these disparities through technological ingenuity. Their responsibilities include:</w:t>
      </w:r>
    </w:p>
    <w:p>
      <w:pPr>
        <w:numPr>
          <w:ilvl w:val="0"/>
          <w:numId w:val="1001"/>
        </w:numPr>
        <w:pStyle w:val="Compact"/>
      </w:pPr>
      <w:r>
        <w:rPr>
          <w:bCs/>
          <w:b/>
        </w:rPr>
        <w:t xml:space="preserve">Designing affordable medical devices</w:t>
      </w:r>
      <w:r>
        <w:t xml:space="preserve">: Tailoring solutions for under-resourced clinics and community health centers.</w:t>
      </w:r>
    </w:p>
    <w:p>
      <w:pPr>
        <w:numPr>
          <w:ilvl w:val="0"/>
          <w:numId w:val="1001"/>
        </w:numPr>
        <w:pStyle w:val="Compact"/>
      </w:pPr>
      <w:r>
        <w:rPr>
          <w:bCs/>
          <w:b/>
        </w:rPr>
        <w:t xml:space="preserve">Maintaining and repairing equipment</w:t>
      </w:r>
      <w:r>
        <w:t xml:space="preserve">: Ensuring longevity of diagnostic tools in public hospitals.</w:t>
      </w:r>
    </w:p>
    <w:p>
      <w:pPr>
        <w:numPr>
          <w:ilvl w:val="0"/>
          <w:numId w:val="1001"/>
        </w:numPr>
        <w:pStyle w:val="Compact"/>
      </w:pPr>
      <w:r>
        <w:rPr>
          <w:bCs/>
          <w:b/>
        </w:rPr>
        <w:t xml:space="preserve">Collaborating with healthcare professionals</w:t>
      </w:r>
      <w:r>
        <w:t xml:space="preserve">: Bridging the gap between clinical needs and engineering solutions.</w:t>
      </w:r>
    </w:p>
    <w:bookmarkEnd w:id="24"/>
    <w:bookmarkStart w:id="25" w:name="case-studies-and-stakeholder-insights"/>
    <w:p>
      <w:pPr>
        <w:pStyle w:val="Heading2"/>
      </w:pPr>
      <w:r>
        <w:t xml:space="preserve">5. Case Studies and Stakeholder Insights</w:t>
      </w:r>
    </w:p>
    <w:p>
      <w:pPr>
        <w:pStyle w:val="FirstParagraph"/>
      </w:pPr>
      <w:r>
        <w:t xml:space="preserve">The thesis examines three key case studies:</w:t>
      </w:r>
    </w:p>
    <w:p>
      <w:pPr>
        <w:numPr>
          <w:ilvl w:val="0"/>
          <w:numId w:val="1002"/>
        </w:numPr>
        <w:pStyle w:val="Compact"/>
      </w:pPr>
      <w:r>
        <w:rPr>
          <w:bCs/>
          <w:b/>
        </w:rPr>
        <w:t xml:space="preserve">Clinical Decision Support Systems (CDSS)</w:t>
      </w:r>
      <w:r>
        <w:t xml:space="preserve">: Implementing AI-driven tools in public hospitals to reduce diagnostic errors.</w:t>
      </w:r>
    </w:p>
    <w:p>
      <w:pPr>
        <w:numPr>
          <w:ilvl w:val="0"/>
          <w:numId w:val="1002"/>
        </w:numPr>
        <w:pStyle w:val="Compact"/>
      </w:pPr>
      <w:r>
        <w:rPr>
          <w:bCs/>
          <w:b/>
        </w:rPr>
        <w:t xml:space="preserve">3D-Printed Prosthetics</w:t>
      </w:r>
      <w:r>
        <w:t xml:space="preserve">: Partnering with NGOs to provide customized prosthetics for amputees in township communities.</w:t>
      </w:r>
    </w:p>
    <w:p>
      <w:pPr>
        <w:numPr>
          <w:ilvl w:val="0"/>
          <w:numId w:val="1002"/>
        </w:numPr>
        <w:pStyle w:val="Compact"/>
      </w:pPr>
      <w:r>
        <w:rPr>
          <w:bCs/>
          <w:b/>
        </w:rPr>
        <w:t xml:space="preserve">Waterborne Disease Monitoring</w:t>
      </w:r>
      <w:r>
        <w:t xml:space="preserve">: Developing IoT-enabled sensors to track water quality in informal settlements near Johannesburg.</w:t>
      </w:r>
    </w:p>
    <w:p>
      <w:pPr>
        <w:pStyle w:val="FirstParagraph"/>
      </w:pPr>
      <w:r>
        <w:t xml:space="preserve">Feedback from stakeholders, including clinicians and engineers, revealed a consensus on the need for interdisciplinary training programs. Biomedical Engineers must also engage in community workshops to ensure solutions align with cultural and practical needs.</w:t>
      </w:r>
    </w:p>
    <w:bookmarkEnd w:id="25"/>
    <w:bookmarkStart w:id="26" w:name="methodology"/>
    <w:p>
      <w:pPr>
        <w:pStyle w:val="Heading2"/>
      </w:pPr>
      <w:r>
        <w:t xml:space="preserve">6. Methodology</w:t>
      </w:r>
    </w:p>
    <w:p>
      <w:pPr>
        <w:pStyle w:val="FirstParagraph"/>
      </w:pPr>
      <w:r>
        <w:t xml:space="preserve">This Master Thesis employs a mixed-methods approach:</w:t>
      </w:r>
    </w:p>
    <w:p>
      <w:pPr>
        <w:numPr>
          <w:ilvl w:val="0"/>
          <w:numId w:val="1003"/>
        </w:numPr>
        <w:pStyle w:val="Compact"/>
      </w:pPr>
      <w:r>
        <w:rPr>
          <w:bCs/>
          <w:b/>
        </w:rPr>
        <w:t xml:space="preserve">Literature Review</w:t>
      </w:r>
      <w:r>
        <w:t xml:space="preserve">: Analysis of peer-reviewed articles on Biomedical Engineering in Africa.</w:t>
      </w:r>
    </w:p>
    <w:p>
      <w:pPr>
        <w:numPr>
          <w:ilvl w:val="0"/>
          <w:numId w:val="1003"/>
        </w:numPr>
        <w:pStyle w:val="Compact"/>
      </w:pPr>
      <w:r>
        <w:rPr>
          <w:bCs/>
          <w:b/>
        </w:rPr>
        <w:t xml:space="preserve">Surveys and Interviews</w:t>
      </w:r>
      <w:r>
        <w:t xml:space="preserve">: Engaging with 15 Biomedical Engineers, 10 healthcare workers, and 5 policymakers in Johannesburg.</w:t>
      </w:r>
    </w:p>
    <w:p>
      <w:pPr>
        <w:numPr>
          <w:ilvl w:val="0"/>
          <w:numId w:val="1003"/>
        </w:numPr>
        <w:pStyle w:val="Compact"/>
      </w:pPr>
      <w:r>
        <w:rPr>
          <w:bCs/>
          <w:b/>
        </w:rPr>
        <w:t xml:space="preserve">Field Observations</w:t>
      </w:r>
      <w:r>
        <w:t xml:space="preserve">: Assessing medical facilities in Soweto and Maboneng to identify gaps in infrastructure.</w:t>
      </w:r>
    </w:p>
    <w:bookmarkEnd w:id="26"/>
    <w:bookmarkStart w:id="27" w:name="findings-and-recommendations"/>
    <w:p>
      <w:pPr>
        <w:pStyle w:val="Heading2"/>
      </w:pPr>
      <w:r>
        <w:t xml:space="preserve">7. Findings and Recommendations</w:t>
      </w:r>
    </w:p>
    <w:p>
      <w:pPr>
        <w:pStyle w:val="FirstParagraph"/>
      </w:pPr>
      <w:r>
        <w:t xml:space="preserve">The findings highlight three critical areas for intervention:</w:t>
      </w:r>
    </w:p>
    <w:p>
      <w:pPr>
        <w:numPr>
          <w:ilvl w:val="0"/>
          <w:numId w:val="1004"/>
        </w:numPr>
        <w:pStyle w:val="Compact"/>
      </w:pPr>
      <w:r>
        <w:rPr>
          <w:bCs/>
          <w:b/>
        </w:rPr>
        <w:t xml:space="preserve">Policy Advocacy</w:t>
      </w:r>
      <w:r>
        <w:t xml:space="preserve">: Biomedical Engineers should collaborate with the South African Department of Health to influence regulations on medical device imports.</w:t>
      </w:r>
    </w:p>
    <w:p>
      <w:pPr>
        <w:numPr>
          <w:ilvl w:val="0"/>
          <w:numId w:val="1004"/>
        </w:numPr>
        <w:pStyle w:val="Compact"/>
      </w:pPr>
      <w:r>
        <w:rPr>
          <w:bCs/>
          <w:b/>
        </w:rPr>
        <w:t xml:space="preserve">Education and Training</w:t>
      </w:r>
      <w:r>
        <w:t xml:space="preserve">: Developing localized curricula at institutions like the University of Johannesburg to address regional healthcare needs.</w:t>
      </w:r>
    </w:p>
    <w:p>
      <w:pPr>
        <w:numPr>
          <w:ilvl w:val="0"/>
          <w:numId w:val="1004"/>
        </w:numPr>
        <w:pStyle w:val="Compact"/>
      </w:pPr>
      <w:r>
        <w:rPr>
          <w:bCs/>
          <w:b/>
        </w:rPr>
        <w:t xml:space="preserve">Public-Private Partnerships</w:t>
      </w:r>
      <w:r>
        <w:t xml:space="preserve">: Encouraging collaboration between NGOs, private firms, and government bodies to fund innovative projects.</w:t>
      </w:r>
    </w:p>
    <w:bookmarkEnd w:id="27"/>
    <w:bookmarkStart w:id="28" w:name="conclusion"/>
    <w:p>
      <w:pPr>
        <w:pStyle w:val="Heading2"/>
      </w:pPr>
      <w:r>
        <w:t xml:space="preserve">8. Conclusion</w:t>
      </w:r>
    </w:p>
    <w:p>
      <w:pPr>
        <w:pStyle w:val="FirstParagraph"/>
      </w:pPr>
      <w:r>
        <w:t xml:space="preserve">This Master Thesis underscores the transformative potential of Biomedical Engineers in South Africa Johannesburg. By leveraging technological innovation and fostering cross-sectoral collaboration, these professionals can address healthcare inequities while contributing to the region’s sustainable development goals. The proposed strategies—ranging from policy reforms to community-driven solutions—offer a roadmap for Biomedical Engineers seeking to make a meaningful impact in one of Africa’s most dynamic cities.</w:t>
      </w:r>
    </w:p>
    <w:bookmarkEnd w:id="28"/>
    <w:bookmarkStart w:id="29" w:name="references"/>
    <w:p>
      <w:pPr>
        <w:pStyle w:val="Heading2"/>
      </w:pPr>
      <w:r>
        <w:t xml:space="preserve">References</w:t>
      </w:r>
    </w:p>
    <w:p>
      <w:pPr>
        <w:pStyle w:val="FirstParagraph"/>
      </w:pPr>
      <w:r>
        <w:t xml:space="preserve">[Include 10–15 academic sources, including peer-reviewed journals and reports on Biomedical Engineering in South Africa.]</w:t>
      </w:r>
    </w:p>
    <w:p>
      <w:pPr>
        <w:pStyle w:val="BodyText"/>
      </w:pPr>
      <w:r>
        <w:rPr>
          <w:bCs/>
          <w:b/>
        </w:rPr>
        <w:t xml:space="preserve">Note:</w:t>
      </w:r>
      <w:r>
        <w:t xml:space="preserve"> </w:t>
      </w:r>
      <w:r>
        <w:t xml:space="preserve">This document is a template for a Master Thesis and should be customized with original research data, specific case studies, and institutional details.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Innovations in South Africa Johannesburg</dc:title>
  <dc:creator/>
  <dc:language>en</dc:language>
  <cp:keywords/>
  <dcterms:created xsi:type="dcterms:W3CDTF">2026-07-21T07:28:27Z</dcterms:created>
  <dcterms:modified xsi:type="dcterms:W3CDTF">2026-07-21T07:28:27Z</dcterms:modified>
</cp:coreProperties>
</file>

<file path=docProps/custom.xml><?xml version="1.0" encoding="utf-8"?>
<Properties xmlns="http://schemas.openxmlformats.org/officeDocument/2006/custom-properties" xmlns:vt="http://schemas.openxmlformats.org/officeDocument/2006/docPropsVTypes"/>
</file>