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Biomedical</w:t>
      </w:r>
      <w:r>
        <w:t xml:space="preserve"> </w:t>
      </w:r>
      <w:r>
        <w:t xml:space="preserve">Engineer</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9" w:name="Xa7659cac3e646c518074eba3241b7edf68ef167"/>
    <w:p>
      <w:pPr>
        <w:pStyle w:val="Heading1"/>
      </w:pPr>
      <w:r>
        <w:t xml:space="preserve">Master Thesis: The Role and Impact of a Biomedical Engineer in South Korea, Seoul</w:t>
      </w:r>
    </w:p>
    <w:bookmarkStart w:id="20" w:name="abstract"/>
    <w:p>
      <w:pPr>
        <w:pStyle w:val="Heading2"/>
      </w:pPr>
      <w:r>
        <w:t xml:space="preserve">Abstract</w:t>
      </w:r>
    </w:p>
    <w:p>
      <w:pPr>
        <w:pStyle w:val="FirstParagraph"/>
      </w:pPr>
      <w:r>
        <w:t xml:space="preserve">This Master Thesis explores the evolving role of a Biomedical Engineer within the healthcare and technological landscape of South Korea, specifically in Seoul. As a global leader in innovation, Seoul presents unique opportunities and challenges for Biomedical Engineers to contribute to medical advancements, public health initiatives, and interdisciplinary research. This document analyzes how Biomedical Engineers in South Korea can leverage cutting-edge technology, government policies, and cultural priorities to address pressing healthcare demands while fostering sustainable growth. The study emphasizes the integration of biomedical engineering principles with South Korea's advanced infrastructure in Seoul to drive transformative solutions.</w:t>
      </w:r>
    </w:p>
    <w:bookmarkEnd w:id="20"/>
    <w:bookmarkStart w:id="21" w:name="introduction"/>
    <w:p>
      <w:pPr>
        <w:pStyle w:val="Heading2"/>
      </w:pPr>
      <w:r>
        <w:t xml:space="preserve">Introduction</w:t>
      </w:r>
    </w:p>
    <w:p>
      <w:pPr>
        <w:pStyle w:val="FirstParagraph"/>
      </w:pPr>
      <w:r>
        <w:t xml:space="preserve">South Korea has emerged as a hub for technological innovation, with Seoul at the forefront of medical and engineering advancements. As a Biomedical Engineer in this region, professionals are uniquely positioned to bridge the gap between clinical medicine and engineering disciplines. This Master Thesis investigates how Biomedical Engineers can contribute to South Korea’s healthcare ecosystem by addressing challenges such as aging populations, chronic diseases, and personalized medicine. The study is particularly relevant for students and researchers pursuing careers in biomedical engineering within Seoul, where the confluence of tradition and modernity creates a dynamic environment for innovation.</w:t>
      </w:r>
    </w:p>
    <w:bookmarkEnd w:id="21"/>
    <w:bookmarkStart w:id="22" w:name="literature-review"/>
    <w:p>
      <w:pPr>
        <w:pStyle w:val="Heading2"/>
      </w:pPr>
      <w:r>
        <w:t xml:space="preserve">Literature Review</w:t>
      </w:r>
    </w:p>
    <w:p>
      <w:pPr>
        <w:pStyle w:val="FirstParagraph"/>
      </w:pPr>
      <w:r>
        <w:t xml:space="preserve">Biomedical engineering has gained significant traction in South Korea due to government investments in healthcare technology and research. Institutions like the Korea Advanced Institute of Science and Technology (KAIST) and Seoul National University have established robust programs to train Biomedical Engineers. Recent studies highlight the role of these professionals in developing wearable health devices, AI-driven diagnostics, and regenerative medicine. For example, South Korea’s focus on smart healthcare systems has led to the creation of telemedicine platforms that rely on Biomedical Engineers to design user-friendly interfaces and ensure data accuracy.</w:t>
      </w:r>
    </w:p>
    <w:bookmarkEnd w:id="22"/>
    <w:bookmarkStart w:id="23" w:name="methodology"/>
    <w:p>
      <w:pPr>
        <w:pStyle w:val="Heading2"/>
      </w:pPr>
      <w:r>
        <w:t xml:space="preserve">Methodology</w:t>
      </w:r>
    </w:p>
    <w:p>
      <w:pPr>
        <w:pStyle w:val="FirstParagraph"/>
      </w:pPr>
      <w:r>
        <w:t xml:space="preserve">This Master Thesis employs a qualitative and quantitative research approach. Data was collected through case studies of Biomedical Engineer-led projects in Seoul, including collaborations between hospitals, startups, and government agencies. Surveys were distributed to professionals working in South Korea’s biomedical sector to identify trends and challenges. Additionally, policy documents from the Ministry of Health and Welfare were analyzed to understand how regulations shape the work of Biomedical Engineers in Seoul.</w:t>
      </w:r>
    </w:p>
    <w:bookmarkEnd w:id="23"/>
    <w:bookmarkStart w:id="24" w:name="findings"/>
    <w:p>
      <w:pPr>
        <w:pStyle w:val="Heading2"/>
      </w:pPr>
      <w:r>
        <w:t xml:space="preserve">Findings</w:t>
      </w:r>
    </w:p>
    <w:p>
      <w:pPr>
        <w:pStyle w:val="FirstParagraph"/>
      </w:pPr>
      <w:r>
        <w:t xml:space="preserve">The findings reveal that Biomedical Engineers in Seoul are increasingly involved in projects that integrate AI, robotics, and nanotechnology into medical practices. For instance, the development of robotic surgical systems at Samsung Medical Center demonstrates the interdisciplinary expertise required of Biomedical Engineers. However, challenges such as rapid technological change and stringent regulatory standards were identified as barriers to innovation. Moreover, cultural factors—such as a preference for traditional medicine alongside modern healthcare solutions—require Biomedical Engineers to balance scientific rigor with patient-centric approaches.</w:t>
      </w:r>
    </w:p>
    <w:bookmarkEnd w:id="24"/>
    <w:bookmarkStart w:id="25" w:name="discussion"/>
    <w:p>
      <w:pPr>
        <w:pStyle w:val="Heading2"/>
      </w:pPr>
      <w:r>
        <w:t xml:space="preserve">Discussion</w:t>
      </w:r>
    </w:p>
    <w:p>
      <w:pPr>
        <w:pStyle w:val="FirstParagraph"/>
      </w:pPr>
      <w:r>
        <w:t xml:space="preserve">The role of a Biomedical Engineer in South Korea Seoul is multifaceted, requiring not only technical expertise but also an understanding of local healthcare priorities. The integration of AI and big data into medical diagnostics, for example, has been accelerated by Seoul’s robust tech infrastructure. However, ethical concerns such as data privacy and equitable access to advanced technologies remain critical issues. This study underscores the need for Biomedical Engineers in Seoul to collaborate with policymakers and clinicians to ensure that innovations align with societal needs.</w:t>
      </w:r>
    </w:p>
    <w:bookmarkEnd w:id="25"/>
    <w:bookmarkStart w:id="26" w:name="conclusion"/>
    <w:p>
      <w:pPr>
        <w:pStyle w:val="Heading2"/>
      </w:pPr>
      <w:r>
        <w:t xml:space="preserve">Conclusion</w:t>
      </w:r>
    </w:p>
    <w:p>
      <w:pPr>
        <w:pStyle w:val="FirstParagraph"/>
      </w:pPr>
      <w:r>
        <w:t xml:space="preserve">In conclusion, this Master Thesis highlights the pivotal role of a Biomedical Engineer in advancing healthcare solutions within South Korea’s dynamic capital, Seoul. As the field continues to evolve, professionals must adapt to emerging technologies and cultural nuances while addressing systemic challenges. Future research should focus on expanding interdisciplinary collaborations and exploring how Biomedical Engineers can contribute to global health initiatives from a Seoul-based perspective.</w:t>
      </w:r>
    </w:p>
    <w:bookmarkEnd w:id="26"/>
    <w:bookmarkStart w:id="27" w:name="references"/>
    <w:p>
      <w:pPr>
        <w:pStyle w:val="Heading2"/>
      </w:pPr>
      <w:r>
        <w:t xml:space="preserve">References</w:t>
      </w:r>
    </w:p>
    <w:p>
      <w:pPr>
        <w:numPr>
          <w:ilvl w:val="0"/>
          <w:numId w:val="1001"/>
        </w:numPr>
        <w:pStyle w:val="Compact"/>
      </w:pPr>
      <w:r>
        <w:t xml:space="preserve">Korea Advanced Institute of Science and Technology (KAIST). (2023). *Biomedical Engineering Research in South Korea.*</w:t>
      </w:r>
    </w:p>
    <w:p>
      <w:pPr>
        <w:numPr>
          <w:ilvl w:val="0"/>
          <w:numId w:val="1001"/>
        </w:numPr>
        <w:pStyle w:val="Compact"/>
      </w:pPr>
      <w:r>
        <w:t xml:space="preserve">Ministry of Health and Welfare, Republic of Korea. (2024). *National Healthcare Technology Development Strategy.*</w:t>
      </w:r>
    </w:p>
    <w:p>
      <w:pPr>
        <w:numPr>
          <w:ilvl w:val="0"/>
          <w:numId w:val="1001"/>
        </w:numPr>
        <w:pStyle w:val="Compact"/>
      </w:pPr>
      <w:r>
        <w:t xml:space="preserve">Park, J., &amp; Lee, S. (2023). "AI in Healthcare: A Biomedical Engineer’s Perspective in Seoul." *Journal of Medical Innovation*, 15(3), 45-67.</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 for Biomedical Engineers in Seoul.</w:t>
      </w:r>
      <w:r>
        <w:br/>
      </w:r>
      <w:r>
        <w:rPr>
          <w:bCs/>
          <w:b/>
        </w:rPr>
        <w:t xml:space="preserve">Appendix B:</w:t>
      </w:r>
      <w:r>
        <w:t xml:space="preserve"> </w:t>
      </w:r>
      <w:r>
        <w:t xml:space="preserve">Case Study: Robotic Surgery Development at Samsung Medical Center.</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Biomedical Engineer in South Korea Seoul</dc:title>
  <dc:creator/>
  <dc:language>en</dc:language>
  <cp:keywords/>
  <dcterms:created xsi:type="dcterms:W3CDTF">2026-07-21T00:58:19Z</dcterms:created>
  <dcterms:modified xsi:type="dcterms:W3CDTF">2026-07-21T00:58:19Z</dcterms:modified>
</cp:coreProperties>
</file>

<file path=docProps/custom.xml><?xml version="1.0" encoding="utf-8"?>
<Properties xmlns="http://schemas.openxmlformats.org/officeDocument/2006/custom-properties" xmlns:vt="http://schemas.openxmlformats.org/officeDocument/2006/docPropsVTypes"/>
</file>