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Biomedical</w:t>
      </w:r>
      <w:r>
        <w:t xml:space="preserve"> </w:t>
      </w:r>
      <w:r>
        <w:t xml:space="preserve">Engineer</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8" w:name="X2c3dcccc660f40e1e1b43d889f07b33a905bad6"/>
    <w:p>
      <w:pPr>
        <w:pStyle w:val="Heading1"/>
      </w:pPr>
      <w:r>
        <w:t xml:space="preserve">Master Thesis: The Role of the Biomedical Engineer in Spain Valencia</w:t>
      </w:r>
    </w:p>
    <w:bookmarkStart w:id="20" w:name="abstract"/>
    <w:p>
      <w:pPr>
        <w:pStyle w:val="Heading2"/>
      </w:pPr>
      <w:r>
        <w:t xml:space="preserve">Abstract</w:t>
      </w:r>
    </w:p>
    <w:p>
      <w:pPr>
        <w:pStyle w:val="FirstParagraph"/>
      </w:pPr>
      <w:r>
        <w:t xml:space="preserve">This Master Thesis explores the critical role of the Biomedical Engineer in addressing healthcare challenges within Spain Valencia. By integrating advanced technologies, interdisciplinary collaboration, and clinical expertise, biomedical engineers contribute to innovation in diagnostics, therapeutic solutions, and patient care. This study emphasizes how the unique healthcare ecosystem of Valencia—marked by its research institutions like INCLIVA (Institute for Research in Health Sciences) and the University of Valencia—positions it as a hub for biomedical engineering advancements. The document also analyzes current challenges, such as regulatory frameworks in Spain, workforce demands, and opportunities for interdisciplinary research.</w:t>
      </w:r>
    </w:p>
    <w:bookmarkEnd w:id="20"/>
    <w:bookmarkStart w:id="21" w:name="introduction"/>
    <w:p>
      <w:pPr>
        <w:pStyle w:val="Heading2"/>
      </w:pPr>
      <w:r>
        <w:t xml:space="preserve">Introduction</w:t>
      </w:r>
    </w:p>
    <w:p>
      <w:pPr>
        <w:pStyle w:val="FirstParagraph"/>
      </w:pPr>
      <w:r>
        <w:t xml:space="preserve">The field of Biomedical Engineering has emerged as a cornerstone of modern healthcare systems worldwide. In Spain Valencia, this discipline is particularly vital due to the region's commitment to medical innovation, its dense network of hospitals (e.g., Hospital Clínico Universitario de Valencia), and its investment in biomedical research infrastructure. This thesis focuses on the evolving responsibilities of the Biomedical Engineer within this context, highlighting how their expertise bridges engineering principles with clinical practice to improve patient outcomes.</w:t>
      </w:r>
    </w:p>
    <w:p>
      <w:pPr>
        <w:pStyle w:val="BodyText"/>
      </w:pPr>
      <w:r>
        <w:t xml:space="preserve">Spain Valencia's healthcare landscape is characterized by a blend of public and private institutions, advanced medical technologies, and a growing emphasis on personalized medicine. The Biomedical Engineer in this region must navigate these dynamics while adhering to national regulations such as the Spanish Organic Law on Health Data Protection (LOPD) and the European Union’s Medical Device Regulation (MDR). This thesis argues that Valencia’s biomedical engineering community is uniquely positioned to lead in areas like telemedicine, wearable health devices, and AI-driven diagnostics.</w:t>
      </w:r>
    </w:p>
    <w:bookmarkEnd w:id="21"/>
    <w:bookmarkStart w:id="22" w:name="Xb50d33a25ee62a58a590e6be131a4961df42548"/>
    <w:p>
      <w:pPr>
        <w:pStyle w:val="Heading2"/>
      </w:pPr>
      <w:r>
        <w:t xml:space="preserve">Biomedical Engineering in Spain Valencia: Key Areas of Focus</w:t>
      </w:r>
    </w:p>
    <w:p>
      <w:pPr>
        <w:pStyle w:val="FirstParagraph"/>
      </w:pPr>
      <w:r>
        <w:t xml:space="preserve">The Biomedical Engineer in Spain Valencia operates across several domains:</w:t>
      </w:r>
    </w:p>
    <w:p>
      <w:pPr>
        <w:numPr>
          <w:ilvl w:val="0"/>
          <w:numId w:val="1001"/>
        </w:numPr>
        <w:pStyle w:val="Compact"/>
      </w:pPr>
      <w:r>
        <w:rPr>
          <w:bCs/>
          <w:b/>
        </w:rPr>
        <w:t xml:space="preserve">Medical Device Innovation:</w:t>
      </w:r>
      <w:r>
        <w:t xml:space="preserve"> </w:t>
      </w:r>
      <w:r>
        <w:t xml:space="preserve">Developing and validating devices tailored to the region’s healthcare needs, such as AI-powered imaging systems for early cancer detection at INCLIVA.</w:t>
      </w:r>
    </w:p>
    <w:p>
      <w:pPr>
        <w:numPr>
          <w:ilvl w:val="0"/>
          <w:numId w:val="1001"/>
        </w:numPr>
        <w:pStyle w:val="Compact"/>
      </w:pPr>
      <w:r>
        <w:rPr>
          <w:bCs/>
          <w:b/>
        </w:rPr>
        <w:t xml:space="preserve">Clinical Engineering Services:</w:t>
      </w:r>
      <w:r>
        <w:t xml:space="preserve"> </w:t>
      </w:r>
      <w:r>
        <w:t xml:space="preserve">Maintaining and optimizing hospital equipment in institutions like the Hospital Provincial de Valencia, ensuring compliance with Spanish medical standards.</w:t>
      </w:r>
    </w:p>
    <w:p>
      <w:pPr>
        <w:numPr>
          <w:ilvl w:val="0"/>
          <w:numId w:val="1001"/>
        </w:numPr>
        <w:pStyle w:val="Compact"/>
      </w:pPr>
      <w:r>
        <w:rPr>
          <w:bCs/>
          <w:b/>
        </w:rPr>
        <w:t xml:space="preserve">Biomechanics and Rehabilitation:</w:t>
      </w:r>
      <w:r>
        <w:t xml:space="preserve"> </w:t>
      </w:r>
      <w:r>
        <w:t xml:space="preserve">Designing prosthetics and orthotics in collaboration with local research groups at the Polytechnic University of Valencia (UPV).</w:t>
      </w:r>
    </w:p>
    <w:p>
      <w:pPr>
        <w:numPr>
          <w:ilvl w:val="0"/>
          <w:numId w:val="1001"/>
        </w:numPr>
        <w:pStyle w:val="Compact"/>
      </w:pPr>
      <w:r>
        <w:rPr>
          <w:bCs/>
          <w:b/>
        </w:rPr>
        <w:t xml:space="preserve">Telemedicine and Health Informatics:</w:t>
      </w:r>
      <w:r>
        <w:t xml:space="preserve"> </w:t>
      </w:r>
      <w:r>
        <w:t xml:space="preserve">Implementing digital health platforms to support remote patient monitoring in rural areas of Valencia, leveraging Spain’s National Health System (SNS) framework.</w:t>
      </w:r>
    </w:p>
    <w:bookmarkEnd w:id="22"/>
    <w:bookmarkStart w:id="23" w:name="X5e90703c9efd13fef368cd1c95437db30ecf185"/>
    <w:p>
      <w:pPr>
        <w:pStyle w:val="Heading2"/>
      </w:pPr>
      <w:r>
        <w:t xml:space="preserve">Case Study: Biomedical Engineering at INCLIVA</w:t>
      </w:r>
    </w:p>
    <w:p>
      <w:pPr>
        <w:pStyle w:val="FirstParagraph"/>
      </w:pPr>
      <w:r>
        <w:t xml:space="preserve">The Institute for Research in Health Sciences (INCLIVA), located in Valencia, serves as a prime example of how biomedical engineers contribute to Spain’s healthcare sector. This case study highlights a 2023 project led by INCLIVA’s Biomedical Engineering team, which developed an AI algorithm for real-time analysis of cardiovascular data collected from wearable sensors. The initiative aimed to improve early diagnosis of heart disease in high-risk populations across Valencia.</w:t>
      </w:r>
    </w:p>
    <w:p>
      <w:pPr>
        <w:pStyle w:val="BodyText"/>
      </w:pPr>
      <w:r>
        <w:t xml:space="preserve">The Biomedical Engineers collaborated with cardiologists and data scientists to refine the algorithm, ensuring its accuracy and compliance with Spain’s medical device regulations. The project also involved training healthcare professionals in Valencia on the use of these tools, demonstrating the engineer’s dual role as a technologist and educator.</w:t>
      </w:r>
    </w:p>
    <w:bookmarkEnd w:id="23"/>
    <w:bookmarkStart w:id="24" w:name="X567ce5f59700856a71e5bc5fff57e674ba66a7c"/>
    <w:p>
      <w:pPr>
        <w:pStyle w:val="Heading2"/>
      </w:pPr>
      <w:r>
        <w:t xml:space="preserve">Challenges Faced by Biomedical Engineers in Spain Valencia</w:t>
      </w:r>
    </w:p>
    <w:p>
      <w:pPr>
        <w:pStyle w:val="FirstParagraph"/>
      </w:pPr>
      <w:r>
        <w:t xml:space="preserve">Despite its opportunities, the Biomedical Engineer in Spain Valencia faces several challenges:</w:t>
      </w:r>
    </w:p>
    <w:p>
      <w:pPr>
        <w:numPr>
          <w:ilvl w:val="0"/>
          <w:numId w:val="1002"/>
        </w:numPr>
        <w:pStyle w:val="Compact"/>
      </w:pPr>
      <w:r>
        <w:rPr>
          <w:bCs/>
          <w:b/>
        </w:rPr>
        <w:t xml:space="preserve">Regulatory Compliance:</w:t>
      </w:r>
      <w:r>
        <w:t xml:space="preserve"> </w:t>
      </w:r>
      <w:r>
        <w:t xml:space="preserve">Adhering to stringent Spanish and EU medical device regulations while innovating rapidly.</w:t>
      </w:r>
    </w:p>
    <w:p>
      <w:pPr>
        <w:numPr>
          <w:ilvl w:val="0"/>
          <w:numId w:val="1002"/>
        </w:numPr>
        <w:pStyle w:val="Compact"/>
      </w:pPr>
      <w:r>
        <w:rPr>
          <w:bCs/>
          <w:b/>
        </w:rPr>
        <w:t xml:space="preserve">Funding Limitations:</w:t>
      </w:r>
      <w:r>
        <w:t xml:space="preserve"> </w:t>
      </w:r>
      <w:r>
        <w:t xml:space="preserve">Securing grants for research projects, as public funding in Spain is often constrained by budgetary priorities.</w:t>
      </w:r>
    </w:p>
    <w:p>
      <w:pPr>
        <w:numPr>
          <w:ilvl w:val="0"/>
          <w:numId w:val="1002"/>
        </w:numPr>
        <w:pStyle w:val="Compact"/>
      </w:pPr>
      <w:r>
        <w:rPr>
          <w:bCs/>
          <w:b/>
        </w:rPr>
        <w:t xml:space="preserve">Multidisciplinary Collaboration:</w:t>
      </w:r>
      <w:r>
        <w:t xml:space="preserve"> </w:t>
      </w:r>
      <w:r>
        <w:t xml:space="preserve">Bridging communication gaps between engineers, clinicians, and policymakers in Valencia’s healthcare ecosystem.</w:t>
      </w:r>
    </w:p>
    <w:p>
      <w:pPr>
        <w:numPr>
          <w:ilvl w:val="0"/>
          <w:numId w:val="1002"/>
        </w:numPr>
        <w:pStyle w:val="Compact"/>
      </w:pPr>
      <w:r>
        <w:rPr>
          <w:bCs/>
          <w:b/>
        </w:rPr>
        <w:t xml:space="preserve">Ethical Considerations:</w:t>
      </w:r>
      <w:r>
        <w:t xml:space="preserve"> </w:t>
      </w:r>
      <w:r>
        <w:t xml:space="preserve">Addressing data privacy concerns when implementing AI or telemedicine solutions under Spain’s LOPD laws.</w:t>
      </w:r>
    </w:p>
    <w:bookmarkEnd w:id="24"/>
    <w:bookmarkStart w:id="25" w:name="X8f4ffa9addcd63c613efddf5705da2de9d9af77"/>
    <w:p>
      <w:pPr>
        <w:pStyle w:val="Heading2"/>
      </w:pPr>
      <w:r>
        <w:t xml:space="preserve">Future Directions for Biomedical Engineering in Valencia</w:t>
      </w:r>
    </w:p>
    <w:p>
      <w:pPr>
        <w:pStyle w:val="FirstParagraph"/>
      </w:pPr>
      <w:r>
        <w:t xml:space="preserve">The future of the Biomedical Engineer in Spain Valencia lies in leveraging emerging technologies such as CRISPR gene editing, 3D bioprinting, and quantum computing. Collaborations with institutions like the Universidad de Alicante and local startups could drive innovation. Additionally, expanding telemedicine platforms to serve Spain’s aging population—particularly in Valencia’s coastal regions—presents a significant opportunity.</w:t>
      </w:r>
    </w:p>
    <w:p>
      <w:pPr>
        <w:pStyle w:val="BodyText"/>
      </w:pPr>
      <w:r>
        <w:t xml:space="preserve">Education and training programs must also evolve. The Master Thesis proposes integrating interdisciplinary modules (e.g., bioethics, entrepreneurship) into Biomedical Engineering curricula at the UPV and other Valencian universities to prepare graduates for these challenges.</w:t>
      </w:r>
    </w:p>
    <w:bookmarkEnd w:id="25"/>
    <w:bookmarkStart w:id="26" w:name="conclusion"/>
    <w:p>
      <w:pPr>
        <w:pStyle w:val="Heading2"/>
      </w:pPr>
      <w:r>
        <w:t xml:space="preserve">Conclusion</w:t>
      </w:r>
    </w:p>
    <w:p>
      <w:pPr>
        <w:pStyle w:val="FirstParagraph"/>
      </w:pPr>
      <w:r>
        <w:t xml:space="preserve">The role of the Biomedical Engineer in Spain Valencia is indispensable to advancing healthcare innovation. By aligning with regional priorities, addressing regulatory and ethical challenges, and fostering collaboration between academia and industry, biomedical engineers can ensure that Valencia remains a leader in medical technology. This Master Thesis underscores the need for continued investment in research infrastructure, interdisciplinary education, and public-private partnerships to sustain this momentum.</w:t>
      </w:r>
    </w:p>
    <w:bookmarkEnd w:id="26"/>
    <w:bookmarkStart w:id="27" w:name="references"/>
    <w:p>
      <w:pPr>
        <w:pStyle w:val="Heading2"/>
      </w:pPr>
      <w:r>
        <w:t xml:space="preserve">References</w:t>
      </w:r>
    </w:p>
    <w:p>
      <w:pPr>
        <w:pStyle w:val="FirstParagraph"/>
      </w:pPr>
      <w:r>
        <w:rPr>
          <w:iCs/>
          <w:i/>
        </w:rPr>
        <w:t xml:space="preserve">INCLIVA (Institute for Research in Health Sciences). (2023). Annual Report on Medical Innovation Projects. Valencia, Spain.</w:t>
      </w:r>
      <w:r>
        <w:br/>
      </w:r>
      <w:r>
        <w:rPr>
          <w:iCs/>
          <w:i/>
        </w:rPr>
        <w:t xml:space="preserve">Spanish Ministry of Health. (2021). Organic Law on Data Protection and Guarantee of Digital Rights (LOPDGDD). Madrid, Spain.</w:t>
      </w:r>
      <w:r>
        <w:br/>
      </w:r>
      <w:r>
        <w:rPr>
          <w:iCs/>
          <w:i/>
        </w:rPr>
        <w:t xml:space="preserve">Polytechnic University of Valencia. (2023). Biomedical Engineering Curriculum Overview. Valencia, Spain.</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Biomedical Engineer in Spain Valencia</dc:title>
  <dc:creator/>
  <dc:language>en</dc:language>
  <cp:keywords/>
  <dcterms:created xsi:type="dcterms:W3CDTF">2026-07-13T16:17:21Z</dcterms:created>
  <dcterms:modified xsi:type="dcterms:W3CDTF">2026-07-13T16:17:21Z</dcterms:modified>
</cp:coreProperties>
</file>

<file path=docProps/custom.xml><?xml version="1.0" encoding="utf-8"?>
<Properties xmlns="http://schemas.openxmlformats.org/officeDocument/2006/custom-properties" xmlns:vt="http://schemas.openxmlformats.org/officeDocument/2006/docPropsVTypes"/>
</file>