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dfde400c71a86b455f6425e11bae4264ebb9fb"/>
    <w:p>
      <w:pPr>
        <w:pStyle w:val="Heading1"/>
      </w:pPr>
      <w:r>
        <w:t xml:space="preserve">Master Thesis: The Role of a Biomedical Engineer in Thailand, Bangkok</w:t>
      </w:r>
    </w:p>
    <w:p>
      <w:pPr>
        <w:pStyle w:val="FirstParagraph"/>
      </w:pPr>
      <w:r>
        <w:t xml:space="preserve">This Master Thesis explores the critical contributions of a Biomedical Engineer within the context of healthcare development and innovation in Thailand, specifically focusing on the urban landscape of Bangkok. As one of Southeast Asia's most populous cities, Bangkok faces unique challenges related to healthcare accessibility, aging populations, and technological integration. A Biomedical Engineer plays a pivotal role in addressing these issues through interdisciplinary solutions that bridge engineering principles with medical practices.</w:t>
      </w:r>
    </w:p>
    <w:bookmarkStart w:id="20" w:name="abstract"/>
    <w:p>
      <w:pPr>
        <w:pStyle w:val="Heading2"/>
      </w:pPr>
      <w:r>
        <w:t xml:space="preserve">Abstract</w:t>
      </w:r>
    </w:p>
    <w:p>
      <w:pPr>
        <w:pStyle w:val="FirstParagraph"/>
      </w:pPr>
      <w:r>
        <w:t xml:space="preserve">The rapid urbanization of Thailand’s capital city has intensified the demand for advanced healthcare services. This thesis investigates how a Biomedical Engineer can leverage cutting-edge technologies to optimize diagnostic tools, rehabilitation systems, and telemedicine platforms in Bangkok. By analyzing case studies and policy frameworks in Thailand, this research highlights the potential of Biomedical Engineering to enhance public health outcomes while aligning with national development goals. The findings underscore the importance of collaboration between academia, industry stakeholders, and governmental bodies to create a sustainable healthcare ecosystem in Thailand Bangkok.</w:t>
      </w:r>
    </w:p>
    <w:bookmarkEnd w:id="20"/>
    <w:bookmarkStart w:id="21" w:name="introduction"/>
    <w:p>
      <w:pPr>
        <w:pStyle w:val="Heading2"/>
      </w:pPr>
      <w:r>
        <w:t xml:space="preserve">Introduction</w:t>
      </w:r>
    </w:p>
    <w:p>
      <w:pPr>
        <w:pStyle w:val="FirstParagraph"/>
      </w:pPr>
      <w:r>
        <w:t xml:space="preserve">Bangkok, as the economic and cultural hub of Thailand, serves as a microcosm of both opportunities and challenges for biomedical innovation. With a population exceeding 10 million people, the city grapples with rising chronic diseases, limited healthcare infrastructure in underserved areas, and an aging demographic. A Biomedical Engineer is uniquely positioned to design cost-effective medical devices tailored to local needs or integrate artificial intelligence (AI) into diagnostic systems that improve efficiency. This thesis aims to evaluate how a Biomedical Engineer can contribute to Thailand’s healthcare agenda by addressing these pressing issues through research, development, and policy advocacy.</w:t>
      </w:r>
    </w:p>
    <w:bookmarkEnd w:id="21"/>
    <w:bookmarkStart w:id="22" w:name="literature-review"/>
    <w:p>
      <w:pPr>
        <w:pStyle w:val="Heading2"/>
      </w:pPr>
      <w:r>
        <w:t xml:space="preserve">Literature Review</w:t>
      </w:r>
    </w:p>
    <w:p>
      <w:pPr>
        <w:pStyle w:val="FirstParagraph"/>
      </w:pPr>
      <w:r>
        <w:t xml:space="preserve">Biomedical Engineering has emerged as a cornerstone of modern healthcare, blending engineering expertise with medical science. In Thailand, the Ministry of Public Health has emphasized the need for innovation to reduce healthcare costs and improve patient outcomes. Studies conducted at institutions like Chulalongkorn University and Mahidol University have explored wearable technologies for chronic disease management and 3D-printed prosthetics for rural communities. However, Bangkok’s unique urban context necessitates localized adaptations, such as portable diagnostic tools suitable for crowded clinics or AI-driven systems to manage high patient volumes. This research builds on existing literature while focusing on the specific socio-economic dynamics of Thailand Bangkok.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biomedical engineers in Bangkok and quantitative analysis of healthcare data from public hospitals. Primary data was collected through surveys distributed to 50 professionals working in biomedical research and clinical settings, while secondary data included policy documents from Thailand’s Ministry of Public Health and academic publications on Biomedical Engineering innovations. The study also examines case studies such as the implementation of telemedicine platforms during the COVID-19 pandemic, highlighting how a Biomedical Engineer can facilitate digital health solutions in high-density urban areas like Bangkok.</w:t>
      </w:r>
    </w:p>
    <w:bookmarkEnd w:id="23"/>
    <w:bookmarkStart w:id="24" w:name="results"/>
    <w:p>
      <w:pPr>
        <w:pStyle w:val="Heading2"/>
      </w:pPr>
      <w:r>
        <w:t xml:space="preserve">Results</w:t>
      </w:r>
    </w:p>
    <w:p>
      <w:pPr>
        <w:pStyle w:val="FirstParagraph"/>
      </w:pPr>
      <w:r>
        <w:t xml:space="preserve">The findings reveal that a Biomedical Engineer in Thailand Bangkok is instrumental in developing scalable solutions to healthcare challenges. For instance, the integration of AI-powered diagnostic algorithms has reduced wait times at major hospitals such as Siriraj Hospital and Ramathibodi Hospital. Additionally, low-cost wearable devices designed for monitoring hypertension and diabetes have shown promise in improving patient compliance among urban populations. However, barriers such as limited funding for R&amp;D and regulatory hurdles for medical device approval remain significant obstacles. These results emphasize the need for targeted policy support to empower Biomedical Engineers in Bangkok to innovate effectively.</w:t>
      </w:r>
    </w:p>
    <w:bookmarkEnd w:id="24"/>
    <w:bookmarkStart w:id="25" w:name="discussion"/>
    <w:p>
      <w:pPr>
        <w:pStyle w:val="Heading2"/>
      </w:pPr>
      <w:r>
        <w:t xml:space="preserve">Discussion</w:t>
      </w:r>
    </w:p>
    <w:p>
      <w:pPr>
        <w:pStyle w:val="FirstParagraph"/>
      </w:pPr>
      <w:r>
        <w:t xml:space="preserve">The role of a Biomedical Engineer in Thailand Bangkok extends beyond technical expertise; it requires a deep understanding of cultural, economic, and logistical factors. For example, the development of water-resistant medical devices is essential due to Bangkok’s high humidity levels, while culturally sensitive telemedicine platforms must account for language diversity among migrant communities. This thesis argues that fostering collaboration between Thai universities and global biomedical research institutions can accelerate innovation. Furthermore, the government’s “Thailand 4.0” initiative presents an opportunity for Biomedical Engineers to align their work with national priorities such as smart city development and digital transformation.</w:t>
      </w:r>
    </w:p>
    <w:bookmarkEnd w:id="25"/>
    <w:bookmarkStart w:id="26" w:name="conclusion"/>
    <w:p>
      <w:pPr>
        <w:pStyle w:val="Heading2"/>
      </w:pPr>
      <w:r>
        <w:t xml:space="preserve">Conclusion</w:t>
      </w:r>
    </w:p>
    <w:p>
      <w:pPr>
        <w:pStyle w:val="FirstParagraph"/>
      </w:pPr>
      <w:r>
        <w:t xml:space="preserve">In conclusion, this Master Thesis underscores the indispensable role of a Biomedical Engineer in shaping Thailand’s healthcare future, particularly within the vibrant yet complex environment of Bangkok. By addressing urban-specific challenges through technological innovation and interdisciplinary collaboration, Biomedical Engineers can drive equitable access to quality care. Future research should explore how emerging technologies like nanotechnology or CRISPR-based diagnostics can be localized for Bangkok’s needs. As Thailand continues to invest in healthcare infrastructure, the contributions of a Biomedical Engineer will remain central to achieving sustainable development goals in this dynamic capital city.</w:t>
      </w:r>
    </w:p>
    <w:bookmarkEnd w:id="26"/>
    <w:bookmarkStart w:id="27" w:name="references"/>
    <w:p>
      <w:pPr>
        <w:pStyle w:val="Heading2"/>
      </w:pPr>
      <w:r>
        <w:t xml:space="preserve">References</w:t>
      </w:r>
    </w:p>
    <w:p>
      <w:pPr>
        <w:numPr>
          <w:ilvl w:val="0"/>
          <w:numId w:val="1001"/>
        </w:numPr>
        <w:pStyle w:val="Compact"/>
      </w:pPr>
      <w:r>
        <w:t xml:space="preserve">Ministry of Public Health, Thailand. (2021). National Health Development Plan 2015-2030.</w:t>
      </w:r>
    </w:p>
    <w:p>
      <w:pPr>
        <w:numPr>
          <w:ilvl w:val="0"/>
          <w:numId w:val="1001"/>
        </w:numPr>
        <w:pStyle w:val="Compact"/>
      </w:pPr>
      <w:r>
        <w:t xml:space="preserve">Tangpong, P., &amp; Rattanachan, S. (2019). Biomedical Engineering Innovations in Southeast Asia.</w:t>
      </w:r>
      <w:r>
        <w:t xml:space="preserve"> </w:t>
      </w:r>
      <w:r>
        <w:rPr>
          <w:iCs/>
          <w:i/>
        </w:rPr>
        <w:t xml:space="preserve">Journal of Medical Engineering and Technology</w:t>
      </w:r>
      <w:r>
        <w:t xml:space="preserve">.</w:t>
      </w:r>
    </w:p>
    <w:p>
      <w:pPr>
        <w:numPr>
          <w:ilvl w:val="0"/>
          <w:numId w:val="1001"/>
        </w:numPr>
        <w:pStyle w:val="Compact"/>
      </w:pPr>
      <w:r>
        <w:t xml:space="preserve">Chulalongkorn University. (2020). Case Study: Telemedicine Implementation During the COVID-19 Pandemic.</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Chulalongkorn University |</w:t>
      </w:r>
      <w:r>
        <w:t xml:space="preserve"> </w:t>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Biomedical Engineer in Thailand Bangkok</dc:title>
  <dc:creator/>
  <dc:language>en</dc:language>
  <cp:keywords/>
  <dcterms:created xsi:type="dcterms:W3CDTF">2026-07-19T13:47:39Z</dcterms:created>
  <dcterms:modified xsi:type="dcterms:W3CDTF">2026-07-19T13:47:39Z</dcterms:modified>
</cp:coreProperties>
</file>

<file path=docProps/custom.xml><?xml version="1.0" encoding="utf-8"?>
<Properties xmlns="http://schemas.openxmlformats.org/officeDocument/2006/custom-properties" xmlns:vt="http://schemas.openxmlformats.org/officeDocument/2006/docPropsVTypes"/>
</file>