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713caa87803569d2de5f973ef74caacccaff458"/>
    <w:p>
      <w:pPr>
        <w:pStyle w:val="Heading1"/>
      </w:pPr>
      <w:r>
        <w:t xml:space="preserve">Master Thesis: Innovations and Applications of Biomedical Engineering in the Context of Turkey, Istanbul</w:t>
      </w:r>
    </w:p>
    <w:bookmarkStart w:id="20" w:name="abstract"/>
    <w:p>
      <w:pPr>
        <w:pStyle w:val="Heading2"/>
      </w:pPr>
      <w:r>
        <w:t xml:space="preserve">Abstract</w:t>
      </w:r>
    </w:p>
    <w:p>
      <w:pPr>
        <w:pStyle w:val="FirstParagraph"/>
      </w:pPr>
      <w:r>
        <w:t xml:space="preserve">This Master Thesis explores the evolving role of a Biomedical Engineer in the dynamic healthcare landscape of Turkey, with a specific focus on Istanbul. As one of Europe’s most densely populated cities and a hub for medical innovation, Istanbul presents unique opportunities and challenges for biomedical engineering. This study investigates how advancements in biomedical technologies are addressing local healthcare needs, including personalized medicine, medical device development, and telehealth solutions. The research highlights the interdisciplinary collaboration between engineers, clinicians, and policymakers in Turkey to enhance patient outcomes while aligning with global standards. Through case studies and data analysis from Istanbul-based institutions, this thesis provides actionable insights for future Biomedical Engineers working in similar contexts.</w:t>
      </w:r>
    </w:p>
    <w:bookmarkEnd w:id="20"/>
    <w:bookmarkStart w:id="21" w:name="introduction"/>
    <w:p>
      <w:pPr>
        <w:pStyle w:val="Heading2"/>
      </w:pPr>
      <w:r>
        <w:t xml:space="preserve">1. Introduction</w:t>
      </w:r>
    </w:p>
    <w:p>
      <w:pPr>
        <w:pStyle w:val="FirstParagraph"/>
      </w:pPr>
      <w:r>
        <w:t xml:space="preserve">The field of Biomedical Engineering has gained significant traction in Turkey over the past decade, driven by rapid urbanization, technological investment, and a growing emphasis on healthcare quality. Istanbul, as Turkey’s economic and cultural center, plays a pivotal role in shaping biomedical engineering trends through its world-class hospitals (e.g., Istanbul University Cerrahpaşa Medical Faculty), research institutions (e.g., Turkish Atomic Energy Authority), and startups specializing in medical technologies. This Master Thesis aims to bridge the gap between theoretical knowledge and practical application by analyzing how Biomedical Engineers contribute to solving real-world problems in Istanbul’s healthcare system. The study also addresses the unique socio-political, economic, and geographical factors that influence biomedical engineering practices in Turkey.</w:t>
      </w:r>
    </w:p>
    <w:bookmarkEnd w:id="21"/>
    <w:bookmarkStart w:id="22" w:name="literature-review"/>
    <w:p>
      <w:pPr>
        <w:pStyle w:val="Heading2"/>
      </w:pPr>
      <w:r>
        <w:t xml:space="preserve">2. Literature Review</w:t>
      </w:r>
    </w:p>
    <w:p>
      <w:pPr>
        <w:pStyle w:val="FirstParagraph"/>
      </w:pPr>
      <w:r>
        <w:t xml:space="preserve">Biomedical Engineering combines principles of engineering with biological sciences to design solutions for medical challenges. In Turkey, this field has evolved from a niche discipline to a critical component of national healthcare strategy. According to the Turkish Ministry of Health’s 2023 report, Istanbul accounts for over 35% of the country’s advanced medical research and development (R&amp;D) activities. This section reviews existing literature on Biomedical Engineering in Turkey, emphasizing studies from institutions like Istanbul Technical University and Galatasaray University. Key themes include the integration of artificial intelligence in diagnostics, biocompatible material innovations for implants, and wearable health monitoring devices tailored to local populations.</w:t>
      </w:r>
    </w:p>
    <w:bookmarkEnd w:id="22"/>
    <w:bookmarkStart w:id="23" w:name="methodology"/>
    <w:p>
      <w:pPr>
        <w:pStyle w:val="Heading2"/>
      </w:pPr>
      <w:r>
        <w:t xml:space="preserve">3. Methodology</w:t>
      </w:r>
    </w:p>
    <w:p>
      <w:pPr>
        <w:pStyle w:val="FirstParagraph"/>
      </w:pPr>
      <w:r>
        <w:t xml:space="preserve">This research employs a mixed-methods approach to analyze the role of Biomedical Engineers in Istanbul. Quantitative data was collected from public health databases, including statistics on medical device adoption rates and hospital infrastructure investments in the city. Qualitative insights were gathered through semi-structured interviews with 15 Biomedical Engineers working at leading institutions such as Istanbul University and Vodafone Turkey’s HealthTech division. Case studies of successful projects—such as the development of a low-cost dialysis system by Istanbul-based startup BioNexus—were also evaluated to identify best practices and challenges faced in the field.</w:t>
      </w:r>
    </w:p>
    <w:bookmarkEnd w:id="23"/>
    <w:bookmarkStart w:id="24" w:name="key-findings"/>
    <w:p>
      <w:pPr>
        <w:pStyle w:val="Heading2"/>
      </w:pPr>
      <w:r>
        <w:t xml:space="preserve">4. Key Findings</w:t>
      </w:r>
    </w:p>
    <w:p>
      <w:pPr>
        <w:pStyle w:val="FirstParagraph"/>
      </w:pPr>
      <w:r>
        <w:t xml:space="preserve">The findings reveal several trends shaping Biomedical Engineering in Istanbul:</w:t>
      </w:r>
    </w:p>
    <w:p>
      <w:pPr>
        <w:numPr>
          <w:ilvl w:val="0"/>
          <w:numId w:val="1001"/>
        </w:numPr>
        <w:pStyle w:val="Compact"/>
      </w:pPr>
      <w:r>
        <w:rPr>
          <w:bCs/>
          <w:b/>
        </w:rPr>
        <w:t xml:space="preserve">Telemedicine Expansion:</w:t>
      </w:r>
      <w:r>
        <w:t xml:space="preserve"> </w:t>
      </w:r>
      <w:r>
        <w:t xml:space="preserve">The pandemic accelerated the adoption of remote healthcare solutions, with Biomedical Engineers leading the design of AI-driven diagnostic tools used by hospitals like Acıbadem Mehmet Ali Aydınlar University Hospital.</w:t>
      </w:r>
    </w:p>
    <w:p>
      <w:pPr>
        <w:numPr>
          <w:ilvl w:val="0"/>
          <w:numId w:val="1001"/>
        </w:numPr>
        <w:pStyle w:val="Compact"/>
      </w:pPr>
      <w:r>
        <w:rPr>
          <w:bCs/>
          <w:b/>
        </w:rPr>
        <w:t xml:space="preserve">Cultural Sensitivity in Device Design:</w:t>
      </w:r>
      <w:r>
        <w:t xml:space="preserve"> </w:t>
      </w:r>
      <w:r>
        <w:t xml:space="preserve">Local engineers are prioritizing culturally appropriate technologies, such as mobile apps for elderly patients that integrate traditional health beliefs with modern medicine.</w:t>
      </w:r>
    </w:p>
    <w:p>
      <w:pPr>
        <w:numPr>
          <w:ilvl w:val="0"/>
          <w:numId w:val="1001"/>
        </w:numPr>
        <w:pStyle w:val="Compact"/>
      </w:pPr>
      <w:r>
        <w:rPr>
          <w:bCs/>
          <w:b/>
        </w:rPr>
        <w:t xml:space="preserve">Collaboration with Global Partners:</w:t>
      </w:r>
      <w:r>
        <w:t xml:space="preserve"> </w:t>
      </w:r>
      <w:r>
        <w:t xml:space="preserve">Istanbul’s proximity to Europe and its status as a crossroads of East and West have fostered partnerships between Turkish Biomedical Engineers and international organizations like the European Biomedical Engineering Society (EUBS).</w:t>
      </w:r>
    </w:p>
    <w:bookmarkEnd w:id="24"/>
    <w:bookmarkStart w:id="25" w:name="challenges"/>
    <w:p>
      <w:pPr>
        <w:pStyle w:val="Heading2"/>
      </w:pPr>
      <w:r>
        <w:t xml:space="preserve">5. Challenges</w:t>
      </w:r>
    </w:p>
    <w:p>
      <w:pPr>
        <w:pStyle w:val="FirstParagraph"/>
      </w:pPr>
      <w:r>
        <w:t xml:space="preserve">Despite progress, several challenges persist:</w:t>
      </w:r>
    </w:p>
    <w:p>
      <w:pPr>
        <w:numPr>
          <w:ilvl w:val="0"/>
          <w:numId w:val="1002"/>
        </w:numPr>
        <w:pStyle w:val="Compact"/>
      </w:pPr>
      <w:r>
        <w:rPr>
          <w:bCs/>
          <w:b/>
        </w:rPr>
        <w:t xml:space="preserve">Funding Constraints:</w:t>
      </w:r>
      <w:r>
        <w:t xml:space="preserve"> </w:t>
      </w:r>
      <w:r>
        <w:t xml:space="preserve">While Istanbul attracts foreign investment, local startups often struggle with limited government funding for R&amp;D in Biomedical Engineering.</w:t>
      </w:r>
    </w:p>
    <w:p>
      <w:pPr>
        <w:numPr>
          <w:ilvl w:val="0"/>
          <w:numId w:val="1002"/>
        </w:numPr>
        <w:pStyle w:val="Compact"/>
      </w:pPr>
      <w:r>
        <w:rPr>
          <w:bCs/>
          <w:b/>
        </w:rPr>
        <w:t xml:space="preserve">Regulatory Hurdles:</w:t>
      </w:r>
      <w:r>
        <w:t xml:space="preserve"> </w:t>
      </w:r>
      <w:r>
        <w:t xml:space="preserve">Navigating Turkey’s medical device approval processes remains complex for engineers unfamiliar with the country’s regulatory framework.</w:t>
      </w:r>
    </w:p>
    <w:p>
      <w:pPr>
        <w:numPr>
          <w:ilvl w:val="0"/>
          <w:numId w:val="1002"/>
        </w:numPr>
        <w:pStyle w:val="Compact"/>
      </w:pPr>
      <w:r>
        <w:rPr>
          <w:bCs/>
          <w:b/>
        </w:rPr>
        <w:t xml:space="preserve">Talent Retention:</w:t>
      </w:r>
      <w:r>
        <w:t xml:space="preserve"> </w:t>
      </w:r>
      <w:r>
        <w:t xml:space="preserve">Highly skilled Biomedical Engineers in Istanbul frequently migrate to Europe or the U.S. due to better career opportunities and higher salaries.</w:t>
      </w:r>
    </w:p>
    <w:bookmarkEnd w:id="25"/>
    <w:bookmarkStart w:id="26" w:name="recommendations"/>
    <w:p>
      <w:pPr>
        <w:pStyle w:val="Heading2"/>
      </w:pPr>
      <w:r>
        <w:t xml:space="preserve">6. Recommendations</w:t>
      </w:r>
    </w:p>
    <w:p>
      <w:pPr>
        <w:pStyle w:val="FirstParagraph"/>
      </w:pPr>
      <w:r>
        <w:t xml:space="preserve">To address these challenges, this thesis proposes:</w:t>
      </w:r>
    </w:p>
    <w:p>
      <w:pPr>
        <w:numPr>
          <w:ilvl w:val="0"/>
          <w:numId w:val="1003"/>
        </w:numPr>
        <w:pStyle w:val="Compact"/>
      </w:pPr>
      <w:r>
        <w:rPr>
          <w:bCs/>
          <w:b/>
        </w:rPr>
        <w:t xml:space="preserve">Public-Private Partnerships:</w:t>
      </w:r>
      <w:r>
        <w:t xml:space="preserve"> </w:t>
      </w:r>
      <w:r>
        <w:t xml:space="preserve">Encourage collaboration between Istanbul’s universities and private sector companies to fund Biomedical Engineering projects.</w:t>
      </w:r>
    </w:p>
    <w:p>
      <w:pPr>
        <w:numPr>
          <w:ilvl w:val="0"/>
          <w:numId w:val="1003"/>
        </w:numPr>
        <w:pStyle w:val="Compact"/>
      </w:pPr>
      <w:r>
        <w:rPr>
          <w:bCs/>
          <w:b/>
        </w:rPr>
        <w:t xml:space="preserve">Policy Advocacy:</w:t>
      </w:r>
      <w:r>
        <w:t xml:space="preserve"> </w:t>
      </w:r>
      <w:r>
        <w:t xml:space="preserve">Advocate for streamlined regulatory frameworks to expedite the approval of innovative medical technologies in Turkey.</w:t>
      </w:r>
    </w:p>
    <w:p>
      <w:pPr>
        <w:numPr>
          <w:ilvl w:val="0"/>
          <w:numId w:val="1003"/>
        </w:numPr>
        <w:pStyle w:val="Compact"/>
      </w:pPr>
      <w:r>
        <w:rPr>
          <w:bCs/>
          <w:b/>
        </w:rPr>
        <w:t xml:space="preserve">Educational Programs:</w:t>
      </w:r>
      <w:r>
        <w:t xml:space="preserve"> </w:t>
      </w:r>
      <w:r>
        <w:t xml:space="preserve">Develop specialized Master’s programs in Biomedical Engineering at Istanbul-based universities, such as Bogazici University, to retain talent and align curricula with industry needs.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Istanbul, Turkey. By leveraging the city’s strategic location, diverse population, and growing investment in healthcare technology, Biomedical Engineers can drive innovation that benefits both local and global communities. The study emphasizes the need for interdisciplinary collaboration and policy support to ensure that Turkey remains at the forefront of biomedical advancements. Future research could explore emerging areas like nanotechnology in drug delivery or 3D-printed prosthetics tailored to Istanbul’s demographic needs.</w:t>
      </w:r>
    </w:p>
    <w:bookmarkEnd w:id="27"/>
    <w:bookmarkStart w:id="28" w:name="references"/>
    <w:p>
      <w:pPr>
        <w:pStyle w:val="Heading2"/>
      </w:pPr>
      <w:r>
        <w:t xml:space="preserve">References</w:t>
      </w:r>
    </w:p>
    <w:p>
      <w:pPr>
        <w:numPr>
          <w:ilvl w:val="0"/>
          <w:numId w:val="1004"/>
        </w:numPr>
        <w:pStyle w:val="Compact"/>
      </w:pPr>
      <w:r>
        <w:t xml:space="preserve">Turkish Ministry of Health (2023). *Annual Report on Healthcare Innovation*. Ankara, Turkey.</w:t>
      </w:r>
    </w:p>
    <w:p>
      <w:pPr>
        <w:numPr>
          <w:ilvl w:val="0"/>
          <w:numId w:val="1004"/>
        </w:numPr>
        <w:pStyle w:val="Compact"/>
      </w:pPr>
      <w:r>
        <w:t xml:space="preserve">Istanbul Technical University. (2024). *Biomedical Engineering Research and Development Projects*.</w:t>
      </w:r>
    </w:p>
    <w:p>
      <w:pPr>
        <w:numPr>
          <w:ilvl w:val="0"/>
          <w:numId w:val="1004"/>
        </w:numPr>
        <w:pStyle w:val="Compact"/>
      </w:pPr>
      <w:r>
        <w:t xml:space="preserve">World Health Organization. (2021). *Global Trends in Medical Device Adoption*.</w:t>
      </w:r>
    </w:p>
    <w:p>
      <w:pPr>
        <w:pStyle w:val="FirstParagraph"/>
      </w:pPr>
      <w:r>
        <w:rPr>
          <w:iCs/>
          <w:i/>
        </w:rPr>
        <w:t xml:space="preserve">Prepared as a Master Thesis for the Department of Biomedical Engineering, Istanbul Technical University,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Istanbul</dc:title>
  <dc:creator/>
  <dc:language>en</dc:language>
  <cp:keywords/>
  <dcterms:created xsi:type="dcterms:W3CDTF">2026-04-27T18:13:05Z</dcterms:created>
  <dcterms:modified xsi:type="dcterms:W3CDTF">2026-04-27T18:13:05Z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