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4d5a743a7dd053c6219aa73ba3b28d4c85f8151"/>
    <w:p>
      <w:pPr>
        <w:pStyle w:val="Heading1"/>
      </w:pPr>
      <w:r>
        <w:t xml:space="preserve">Master Thesis in Biomedical Engineering for the United States Chicago Context</w:t>
      </w:r>
    </w:p>
    <w:bookmarkStart w:id="20" w:name="abstract"/>
    <w:p>
      <w:pPr>
        <w:pStyle w:val="Heading2"/>
      </w:pPr>
      <w:r>
        <w:t xml:space="preserve">Abstract</w:t>
      </w:r>
    </w:p>
    <w:p>
      <w:pPr>
        <w:pStyle w:val="FirstParagraph"/>
      </w:pPr>
      <w:r>
        <w:t xml:space="preserve">This Master Thesis explores the role of Biomedical Engineers in addressing healthcare challenges within the United States, with a specific focus on Chicago. As a hub of medical innovation and research, Chicago presents unique opportunities for Biomedical Engineers to develop solutions that align with regional healthcare needs, technological advancements, and interdisciplinary collaboration. The thesis analyzes current trends in biomedical engineering education, industry applications, and policy frameworks in Chicago while emphasizing the importance of integrating theoretical knowledge with practical problem-solving. Through case studies and data-driven insights, this document highlights how Biomedical Engineers can contribute to improving patient outcomes and advancing medical technology within the United States’ third-largest city.</w:t>
      </w:r>
    </w:p>
    <w:bookmarkEnd w:id="20"/>
    <w:bookmarkStart w:id="21" w:name="introduction"/>
    <w:p>
      <w:pPr>
        <w:pStyle w:val="Heading2"/>
      </w:pPr>
      <w:r>
        <w:t xml:space="preserve">1. Introduction</w:t>
      </w:r>
    </w:p>
    <w:p>
      <w:pPr>
        <w:pStyle w:val="FirstParagraph"/>
      </w:pPr>
      <w:r>
        <w:t xml:space="preserve">The field of Biomedical Engineering has emerged as a critical discipline at the intersection of engineering, medicine, and life sciences. In the United States, where healthcare systems are increasingly reliant on technological innovation, Biomedical Engineers play a pivotal role in developing medical devices, diagnostic tools, and therapeutic interventions. Chicago, with its renowned academic institutions such as Rush University Medical Center and the University of Chicago Medicine Pritzker School of Medicine, provides a dynamic environment for Biomedical Engineers to engage in cutting-edge research and clinical applications. This Master Thesis investigates how Biomedical Engineering education and practice in Chicago align with national healthcare priorities while addressing local challenges such as urban health disparities, aging populations, and access to advanced care.</w:t>
      </w:r>
    </w:p>
    <w:bookmarkEnd w:id="21"/>
    <w:bookmarkStart w:id="22" w:name="X532c5da1ffcaca4500ca3f9e29a3dad5794de77"/>
    <w:p>
      <w:pPr>
        <w:pStyle w:val="Heading2"/>
      </w:pPr>
      <w:r>
        <w:t xml:space="preserve">2. The Role of Biomedical Engineers in Healthcare Innovation</w:t>
      </w:r>
    </w:p>
    <w:p>
      <w:pPr>
        <w:pStyle w:val="FirstParagraph"/>
      </w:pPr>
      <w:r>
        <w:t xml:space="preserve">Biomedical Engineers are tasked with designing solutions that bridge the gap between engineering principles and clinical needs. In Chicago, this role is particularly vital due to the city’s diverse population and complex healthcare landscape. For example, engineers at institutions like Northwestern University Feinberg School of Medicine have pioneered work in regenerative medicine, 3D-printed prosthetics, and telemedicine platforms that cater to underserved communities. These innovations underscore the importance of Biomedical Engineers in developing cost-effective, scalable technologies that meet the unique demands of urban healthcare systems.</w:t>
      </w:r>
    </w:p>
    <w:p>
      <w:pPr>
        <w:pStyle w:val="BodyText"/>
      </w:pPr>
      <w:r>
        <w:t xml:space="preserve">The United States’ emphasis on personalized medicine and AI-driven diagnostics further amplifies the need for skilled Biomedical Engineers. In Chicago, collaboration between engineering firms, hospitals, and startups has fostered a culture of innovation. For instance, companies such as Stryker and Zimmer Biomet have established research centers in the region to develop orthopedic implants tailored to patients’ anatomical data. This synergy between academia and industry highlights how Biomedical Engineers in Chicago are at the forefront of advancing medical technology that aligns with national healthcare goals.</w:t>
      </w:r>
    </w:p>
    <w:bookmarkEnd w:id="22"/>
    <w:bookmarkStart w:id="23" w:name="X8e67fc1ef857a67aa329a1155853d83d88a3259"/>
    <w:p>
      <w:pPr>
        <w:pStyle w:val="Heading2"/>
      </w:pPr>
      <w:r>
        <w:t xml:space="preserve">3. Education and Training for Biomedical Engineers in Chicago</w:t>
      </w:r>
    </w:p>
    <w:p>
      <w:pPr>
        <w:pStyle w:val="FirstParagraph"/>
      </w:pPr>
      <w:r>
        <w:t xml:space="preserve">The Master Thesis examines the educational pathways available to aspiring Biomedical Engineers in Chicago, focusing on programs that prepare graduates for both clinical and industrial careers. Institutions such as the Illinois Institute of Technology (IIT) offer specialized Master’s degrees in Biomedical Engineering, combining coursework in biomechanics, bioinformatics, and medical device design with hands-on training through partnerships with local hospitals. These programs emphasize interdisciplinary learning, ensuring students are equipped to address challenges ranging from cardiovascular disease management to neural engineering.</w:t>
      </w:r>
    </w:p>
    <w:p>
      <w:pPr>
        <w:pStyle w:val="BodyText"/>
      </w:pPr>
      <w:r>
        <w:t xml:space="preserve">Moreover, Chicago’s proximity to global healthcare conferences (e.g., the American Society for Biomedical Engineering annual meeting) provides students with opportunities to engage with national and international research trends. The thesis argues that integrating experiential learning—such as internships at institutions like the Argonne National Laboratory—into curricula is essential for preparing Biomedical Engineers who can navigate both regulatory and technological landscapes in the United States.</w:t>
      </w:r>
    </w:p>
    <w:bookmarkEnd w:id="23"/>
    <w:bookmarkStart w:id="24" w:name="Xc3df1de046c6614caceedf114eef4d052483ea1"/>
    <w:p>
      <w:pPr>
        <w:pStyle w:val="Heading2"/>
      </w:pPr>
      <w:r>
        <w:t xml:space="preserve">4. Case Studies: Biomedical Engineering in Chicago</w:t>
      </w:r>
    </w:p>
    <w:p>
      <w:pPr>
        <w:pStyle w:val="FirstParagraph"/>
      </w:pPr>
      <w:r>
        <w:t xml:space="preserve">To illustrate the practical applications of Biomedical Engineering, this thesis presents two case studies from Chicago:</w:t>
      </w:r>
    </w:p>
    <w:p>
      <w:pPr>
        <w:numPr>
          <w:ilvl w:val="0"/>
          <w:numId w:val="1001"/>
        </w:numPr>
        <w:pStyle w:val="Compact"/>
      </w:pPr>
      <w:r>
        <w:rPr>
          <w:bCs/>
          <w:b/>
        </w:rPr>
        <w:t xml:space="preserve">Telehealth Platforms for Rural Populations:</w:t>
      </w:r>
      <w:r>
        <w:t xml:space="preserve"> </w:t>
      </w:r>
      <w:r>
        <w:t xml:space="preserve">A collaboration between the University of Chicago and local health organizations developed AI-powered telemedicine tools to monitor chronic conditions in rural Illinois. This project demonstrates how Biomedical Engineers can leverage data analytics to improve healthcare accessibility.</w:t>
      </w:r>
    </w:p>
    <w:p>
      <w:pPr>
        <w:numPr>
          <w:ilvl w:val="0"/>
          <w:numId w:val="1001"/>
        </w:numPr>
        <w:pStyle w:val="Compact"/>
      </w:pPr>
      <w:r>
        <w:rPr>
          <w:bCs/>
          <w:b/>
        </w:rPr>
        <w:t xml:space="preserve">Bioprinting Tissue for Trauma Care:</w:t>
      </w:r>
      <w:r>
        <w:t xml:space="preserve"> </w:t>
      </w:r>
      <w:r>
        <w:t xml:space="preserve">Researchers at Rush University Medical Center have pioneered bioprinting techniques to create tissue scaffolds for reconstructive surgery. This innovation addresses critical gaps in trauma care and highlights Chicago’s leadership in regenerative medicine.</w:t>
      </w:r>
    </w:p>
    <w:p>
      <w:pPr>
        <w:pStyle w:val="FirstParagraph"/>
      </w:pPr>
      <w:r>
        <w:t xml:space="preserve">These examples underscore how Biomedical Engineers in Chicago are not only contributing to national advancements but also addressing localized healthcare needs through technological ingenuity.</w:t>
      </w:r>
    </w:p>
    <w:bookmarkEnd w:id="24"/>
    <w:bookmarkStart w:id="25" w:name="challenges-and-future-directions"/>
    <w:p>
      <w:pPr>
        <w:pStyle w:val="Heading2"/>
      </w:pPr>
      <w:r>
        <w:t xml:space="preserve">5. Challenges and Future Directions</w:t>
      </w:r>
    </w:p>
    <w:p>
      <w:pPr>
        <w:pStyle w:val="FirstParagraph"/>
      </w:pPr>
      <w:r>
        <w:t xml:space="preserve">Despite its strengths, the field of Biomedical Engineering in Chicago faces challenges such as regulatory compliance, funding disparities, and workforce diversity. The thesis recommends increased investment in public-private partnerships to accelerate the translation of research into clinical practice. Additionally, fostering inclusivity in STEM education is crucial to ensuring that future Biomedical Engineers reflect the city’s diverse population.</w:t>
      </w:r>
    </w:p>
    <w:p>
      <w:pPr>
        <w:pStyle w:val="BodyText"/>
      </w:pPr>
      <w:r>
        <w:t xml:space="preserve">Looking ahead, this Master Thesis emphasizes the need for Biomedical Engineers in Chicago—and across the United States—to prioritize interdisciplinary collaboration, ethical innovation, and equitable healthcare delivery. By aligning technical expertise with societal needs, the next generation of engineers can drive transformative change in medicine and public health.</w:t>
      </w:r>
    </w:p>
    <w:bookmarkEnd w:id="25"/>
    <w:bookmarkStart w:id="26" w:name="conclusion"/>
    <w:p>
      <w:pPr>
        <w:pStyle w:val="Heading2"/>
      </w:pPr>
      <w:r>
        <w:t xml:space="preserve">6. Conclusion</w:t>
      </w:r>
    </w:p>
    <w:p>
      <w:pPr>
        <w:pStyle w:val="FirstParagraph"/>
      </w:pPr>
      <w:r>
        <w:t xml:space="preserve">In conclusion, this Master Thesis demonstrates that Biomedical Engineering is a vital force in shaping the future of healthcare in Chicago and beyond. Through education, innovation, and community engagement, Biomedical Engineers are uniquely positioned to address complex medical challenges while contributing to the United States’ broader goals of improving health outcomes. As Chicago continues to grow as a center for biomedical research and development, it will remain an essential hub for advancing the role of Biomedical Engineers in the 21st century.</w:t>
      </w:r>
    </w:p>
    <w:bookmarkEnd w:id="26"/>
    <w:bookmarkStart w:id="27" w:name="references"/>
    <w:p>
      <w:pPr>
        <w:pStyle w:val="Heading2"/>
      </w:pPr>
      <w:r>
        <w:t xml:space="preserve">References</w:t>
      </w:r>
    </w:p>
    <w:p>
      <w:pPr>
        <w:numPr>
          <w:ilvl w:val="0"/>
          <w:numId w:val="1002"/>
        </w:numPr>
        <w:pStyle w:val="Compact"/>
      </w:pPr>
      <w:r>
        <w:t xml:space="preserve">American Society for Biomedical Engineering. (2023).</w:t>
      </w:r>
      <w:r>
        <w:t xml:space="preserve"> </w:t>
      </w:r>
      <w:r>
        <w:rPr>
          <w:iCs/>
          <w:i/>
        </w:rPr>
        <w:t xml:space="preserve">Trends in Biomedical Engineering Education</w:t>
      </w:r>
      <w:r>
        <w:t xml:space="preserve">. Chicago: ASBME Press.</w:t>
      </w:r>
    </w:p>
    <w:p>
      <w:pPr>
        <w:numPr>
          <w:ilvl w:val="0"/>
          <w:numId w:val="1002"/>
        </w:numPr>
        <w:pStyle w:val="Compact"/>
      </w:pPr>
      <w:r>
        <w:t xml:space="preserve">Rush University Medical Center. (2023).</w:t>
      </w:r>
      <w:r>
        <w:t xml:space="preserve"> </w:t>
      </w:r>
      <w:r>
        <w:rPr>
          <w:iCs/>
          <w:i/>
        </w:rPr>
        <w:t xml:space="preserve">Innovations in Regenerative Medicine</w:t>
      </w:r>
      <w:r>
        <w:t xml:space="preserve">. Retrieved from https://www.rush.edu/research.</w:t>
      </w:r>
    </w:p>
    <w:p>
      <w:pPr>
        <w:numPr>
          <w:ilvl w:val="0"/>
          <w:numId w:val="1002"/>
        </w:numPr>
        <w:pStyle w:val="Compact"/>
      </w:pPr>
      <w:r>
        <w:t xml:space="preserve">Illinois Institute of Technology. (2023).</w:t>
      </w:r>
      <w:r>
        <w:t xml:space="preserve"> </w:t>
      </w:r>
      <w:r>
        <w:rPr>
          <w:iCs/>
          <w:i/>
        </w:rPr>
        <w:t xml:space="preserve">Master’s Program in Biomedical Engineering Curriculum</w:t>
      </w:r>
      <w:r>
        <w:t xml:space="preserve">. Retrieved from https://www.iit.edu/programs.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the United States Chicago</dc:title>
  <dc:creator/>
  <dc:language>en</dc:language>
  <cp:keywords/>
  <dcterms:created xsi:type="dcterms:W3CDTF">2026-07-20T20:17:48Z</dcterms:created>
  <dcterms:modified xsi:type="dcterms:W3CDTF">2026-07-20T20:17:48Z</dcterms:modified>
</cp:coreProperties>
</file>

<file path=docProps/custom.xml><?xml version="1.0" encoding="utf-8"?>
<Properties xmlns="http://schemas.openxmlformats.org/officeDocument/2006/custom-properties" xmlns:vt="http://schemas.openxmlformats.org/officeDocument/2006/docPropsVTypes"/>
</file>