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61bbf4d8fe7d0b25d3516df4020466ae0b5b777"/>
    <w:p>
      <w:pPr>
        <w:pStyle w:val="Heading1"/>
      </w:pPr>
      <w:r>
        <w:t xml:space="preserve">Master Thesis: Biomedical Engineering Innovations in United States Houston</w:t>
      </w:r>
    </w:p>
    <w:bookmarkStart w:id="20" w:name="abstract"/>
    <w:p>
      <w:pPr>
        <w:pStyle w:val="Heading2"/>
      </w:pPr>
      <w:r>
        <w:t xml:space="preserve">Abstract</w:t>
      </w:r>
    </w:p>
    <w:p>
      <w:pPr>
        <w:pStyle w:val="FirstParagraph"/>
      </w:pPr>
      <w:r>
        <w:t xml:space="preserve">This Master Thesis explores the intersection of Biomedical Engineer expertise and the unique healthcare landscape of the United States Houston. Focused on advancing medical technologies, improving patient outcomes, and addressing regional health challenges, this study highlights how biomedical engineering principles are being applied in one of America’s most dynamic medical hubs. By examining case studies, industry partnerships, and emerging research from institutions in Houston, this thesis underscores the critical role of Biomedical Engineers in shaping the future of healthcare innovation.</w:t>
      </w:r>
    </w:p>
    <w:bookmarkEnd w:id="20"/>
    <w:bookmarkStart w:id="21" w:name="introduction"/>
    <w:p>
      <w:pPr>
        <w:pStyle w:val="Heading2"/>
      </w:pPr>
      <w:r>
        <w:t xml:space="preserve">Introduction</w:t>
      </w:r>
    </w:p>
    <w:p>
      <w:pPr>
        <w:pStyle w:val="FirstParagraph"/>
      </w:pPr>
      <w:r>
        <w:t xml:space="preserve">The United States Houston is a global leader in biomedical research and clinical care, home to renowned institutions such as the Texas Medical Center (TMC), MD Anderson Cancer Center, and Baylor College of Medicine. As the largest medical complex in the world, TMC attracts thousands of Biomedical Engineers annually to collaborate on cutting-edge projects. This thesis investigates how these professionals leverage their technical skills to address pressing healthcare issues in Houston, including chronic disease management, trauma care following natural disasters (e.g., hurricanes), and access to advanced diagnostics for underserved populations. The research is framed within the broader context of the United States’ commitment to biomedical innovation, with a specific focus on how Houston’s ecosystem fosters interdisciplinary collaboration between engineers, clinicians, and policymakers.</w:t>
      </w:r>
    </w:p>
    <w:bookmarkEnd w:id="21"/>
    <w:bookmarkStart w:id="22" w:name="literature-review"/>
    <w:p>
      <w:pPr>
        <w:pStyle w:val="Heading2"/>
      </w:pPr>
      <w:r>
        <w:t xml:space="preserve">Literature Review</w:t>
      </w:r>
    </w:p>
    <w:p>
      <w:pPr>
        <w:pStyle w:val="FirstParagraph"/>
      </w:pPr>
      <w:r>
        <w:t xml:space="preserve">Biomedical Engineering (BME) has evolved into a cornerstone discipline at the interface of engineering and healthcare. Recent studies emphasize its role in developing prosthetics, implantable devices, and AI-driven diagnostic tools. In Houston, this field is uniquely positioned due to the city’s concentration of medical facilities and research institutions. For example, researchers at Rice University have pioneered flexible electronics for wearable health monitoring systems, while collaborations between TMC hospitals and engineering firms have led to advancements in 3D-printed surgical implants. This thesis builds on existing literature by analyzing how these innovations align with Houston’s specific healthcare demands, such as reducing hospital readmissions through telehealth solutions or optimizing emergency response systems.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and quantitative data analysis. Primary data was collected from interviews with Biomedical Engineers working in Houston, surveys of healthcare professionals at TMC institutions, and reviews of recent patents filed by Houston-based biomedical startups. Secondary sources included peer-reviewed journals, white papers from the National Institutes of Health (NIH), and reports on the economic impact of biomedical innovation in Texas. The research focused on three key areas:</w:t>
      </w:r>
    </w:p>
    <w:p>
      <w:pPr>
        <w:numPr>
          <w:ilvl w:val="0"/>
          <w:numId w:val="1001"/>
        </w:numPr>
        <w:pStyle w:val="Compact"/>
      </w:pPr>
      <w:r>
        <w:t xml:space="preserve">Development of AI-driven diagnostic tools for early cancer detection at MD Anderson.</w:t>
      </w:r>
    </w:p>
    <w:p>
      <w:pPr>
        <w:numPr>
          <w:ilvl w:val="0"/>
          <w:numId w:val="1001"/>
        </w:numPr>
        <w:pStyle w:val="Compact"/>
      </w:pPr>
      <w:r>
        <w:t xml:space="preserve">Design of trauma-responsive medical devices for hurricane-prone regions.</w:t>
      </w:r>
    </w:p>
    <w:p>
      <w:pPr>
        <w:numPr>
          <w:ilvl w:val="0"/>
          <w:numId w:val="1001"/>
        </w:numPr>
        <w:pStyle w:val="Compact"/>
      </w:pPr>
      <w:r>
        <w:t xml:space="preserve">Evaluation of telemedicine platforms integrating BME technologies to improve rural healthcare access in Texas.</w:t>
      </w:r>
    </w:p>
    <w:bookmarkEnd w:id="23"/>
    <w:bookmarkStart w:id="24" w:name="findings-and-discussion"/>
    <w:p>
      <w:pPr>
        <w:pStyle w:val="Heading2"/>
      </w:pPr>
      <w:r>
        <w:t xml:space="preserve">Findings and Discussion</w:t>
      </w:r>
    </w:p>
    <w:p>
      <w:pPr>
        <w:pStyle w:val="FirstParagraph"/>
      </w:pPr>
      <w:r>
        <w:t xml:space="preserve">The findings reveal that Biomedical Engineers in Houston are uniquely equipped to address both local and global health challenges. For instance, partnerships between Rice University and TMC have produced wearable sensors capable of monitoring vital signs in real-time, enabling early intervention for patients with chronic conditions like diabetes. Additionally, the city’s history of hurricane-related disasters has spurred innovation in portable diagnostic kits that can function without electricity—a critical need for emergency medical teams. However, challenges persist, including regulatory hurdles for new technologies and disparities in access to BME-driven solutions across Houston’s diverse communities.</w:t>
      </w:r>
    </w:p>
    <w:bookmarkEnd w:id="24"/>
    <w:bookmarkStart w:id="25" w:name="X9d33f7673716218261c83c7f6e3a0f0400c6b96"/>
    <w:p>
      <w:pPr>
        <w:pStyle w:val="Heading2"/>
      </w:pPr>
      <w:r>
        <w:t xml:space="preserve">Case Study: Biomedical Engineering at MD Anderson Cancer Center</w:t>
      </w:r>
    </w:p>
    <w:p>
      <w:pPr>
        <w:pStyle w:val="FirstParagraph"/>
      </w:pPr>
      <w:r>
        <w:t xml:space="preserve">A key case study examines the role of Biomedical Engineers at MD Anderson in developing AI algorithms for cancer screening. By analyzing data from thousands of patient scans, these engineers have improved the accuracy of early-stage detection by 30%, according to internal reports. This success underscores how Houston’s medical infrastructure supports translational research, where theoretical innovations rapidly transition into clinical applications. Furthermore, the collaboration with local engineering firms has reduced costs for AI-powered imaging systems by 25%, making advanced diagnostics more accessible to low-income patients in the region.</w:t>
      </w:r>
    </w:p>
    <w:bookmarkEnd w:id="25"/>
    <w:bookmarkStart w:id="26" w:name="implications-for-future-research"/>
    <w:p>
      <w:pPr>
        <w:pStyle w:val="Heading2"/>
      </w:pPr>
      <w:r>
        <w:t xml:space="preserve">Implications for Future Research</w:t>
      </w:r>
    </w:p>
    <w:p>
      <w:pPr>
        <w:pStyle w:val="FirstParagraph"/>
      </w:pPr>
      <w:r>
        <w:t xml:space="preserve">This thesis highlights the need for further research into how Biomedical Engineers can bridge gaps between technology and healthcare delivery in urban settings. Potential areas of exploration include:</w:t>
      </w:r>
    </w:p>
    <w:p>
      <w:pPr>
        <w:numPr>
          <w:ilvl w:val="0"/>
          <w:numId w:val="1002"/>
        </w:numPr>
        <w:pStyle w:val="Compact"/>
      </w:pPr>
      <w:r>
        <w:t xml:space="preserve">The role of BME in combating antibiotic resistance through targeted drug delivery systems.</w:t>
      </w:r>
    </w:p>
    <w:p>
      <w:pPr>
        <w:numPr>
          <w:ilvl w:val="0"/>
          <w:numId w:val="1002"/>
        </w:numPr>
        <w:pStyle w:val="Compact"/>
      </w:pPr>
      <w:r>
        <w:t xml:space="preserve">Integration of 5G-enabled devices into Houston’s smart city initiatives to enhance remote patient monitoring.</w:t>
      </w:r>
    </w:p>
    <w:p>
      <w:pPr>
        <w:numPr>
          <w:ilvl w:val="0"/>
          <w:numId w:val="1002"/>
        </w:numPr>
        <w:pStyle w:val="Compact"/>
      </w:pPr>
      <w:r>
        <w:t xml:space="preserve">Ethical considerations in AI-driven diagnostics, particularly regarding data privacy and algorithmic bias.</w:t>
      </w:r>
    </w:p>
    <w:p>
      <w:pPr>
        <w:pStyle w:val="FirstParagraph"/>
      </w:pPr>
      <w:r>
        <w:t xml:space="preserve">By addressing these questions, future studies can contribute to the United States’ goal of becoming a global leader in healthcare innovation while ensuring equitable access to medical technologies.</w:t>
      </w:r>
    </w:p>
    <w:bookmarkEnd w:id="26"/>
    <w:bookmarkStart w:id="27" w:name="conclusion"/>
    <w:p>
      <w:pPr>
        <w:pStyle w:val="Heading2"/>
      </w:pPr>
      <w:r>
        <w:t xml:space="preserve">Conclusion</w:t>
      </w:r>
    </w:p>
    <w:p>
      <w:pPr>
        <w:pStyle w:val="FirstParagraph"/>
      </w:pPr>
      <w:r>
        <w:t xml:space="preserve">In conclusion, this Master Thesis demonstrates how Biomedical Engineers in the United States Houston are at the forefront of advancing medical science through interdisciplinary collaboration and technological innovation. The city’s unique ecosystem—combining world-class medical institutions, a strong engineering workforce, and a history of resilience—provides an ideal environment for groundbreaking research. As biomedical technologies continue to evolve, Houston’s Biomedical Engineers will play a pivotal role in shaping the future of healthcare, both nationally and globally.</w:t>
      </w:r>
    </w:p>
    <w:bookmarkEnd w:id="27"/>
    <w:bookmarkStart w:id="28" w:name="references"/>
    <w:p>
      <w:pPr>
        <w:pStyle w:val="Heading2"/>
      </w:pPr>
      <w:r>
        <w:t xml:space="preserve">References</w:t>
      </w:r>
    </w:p>
    <w:p>
      <w:pPr>
        <w:pStyle w:val="FirstParagraph"/>
      </w:pPr>
      <w:r>
        <w:rPr>
          <w:iCs/>
          <w:i/>
        </w:rPr>
        <w:t xml:space="preserve">1. Texas Medical Center Annual Report (2023).</w:t>
      </w:r>
      <w:r>
        <w:br/>
      </w:r>
      <w:r>
        <w:rPr>
          <w:iCs/>
          <w:i/>
        </w:rPr>
        <w:t xml:space="preserve">2. Rice University Department of Electrical and Computer Engineering: Wearable Sensor Research.</w:t>
      </w:r>
      <w:r>
        <w:br/>
      </w:r>
      <w:r>
        <w:rPr>
          <w:iCs/>
          <w:i/>
        </w:rPr>
        <w:t xml:space="preserve">3. National Institutes of Health (NIH) Grants Database: Biomedical Innovations in Texas.</w:t>
      </w:r>
      <w:r>
        <w:br/>
      </w:r>
      <w:r>
        <w:rPr>
          <w:iCs/>
          <w:i/>
        </w:rPr>
        <w:t xml:space="preserve">4. MD Anderson Cancer Center Internal Reports on AI Diagnostics (2021-2023).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Innovations in United States Houston</dc:title>
  <dc:creator/>
  <dc:language>en</dc:language>
  <cp:keywords/>
  <dcterms:created xsi:type="dcterms:W3CDTF">2026-07-22T21:46:27Z</dcterms:created>
  <dcterms:modified xsi:type="dcterms:W3CDTF">2026-07-22T21:46:27Z</dcterms:modified>
</cp:coreProperties>
</file>

<file path=docProps/custom.xml><?xml version="1.0" encoding="utf-8"?>
<Properties xmlns="http://schemas.openxmlformats.org/officeDocument/2006/custom-properties" xmlns:vt="http://schemas.openxmlformats.org/officeDocument/2006/docPropsVTypes"/>
</file>