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ced717664b62fec9af0b35e80694fe0725f9393"/>
    <w:p>
      <w:pPr>
        <w:pStyle w:val="Heading1"/>
      </w:pPr>
      <w:r>
        <w:t xml:space="preserve">Master Thesis on Biomedical Engineering Applications in Healthcare Innovation: A Focus on United States New York City</w:t>
      </w:r>
    </w:p>
    <w:p>
      <w:pPr>
        <w:pStyle w:val="FirstParagraph"/>
      </w:pPr>
      <w:r>
        <w:t xml:space="preserve">This</w:t>
      </w:r>
      <w:r>
        <w:t xml:space="preserve"> </w:t>
      </w:r>
      <w:r>
        <w:rPr>
          <w:bCs/>
          <w:b/>
        </w:rPr>
        <w:t xml:space="preserve">Master Thesis</w:t>
      </w:r>
      <w:r>
        <w:t xml:space="preserve"> </w:t>
      </w:r>
      <w:r>
        <w:t xml:space="preserve">explores the dynamic field of</w:t>
      </w:r>
      <w:r>
        <w:t xml:space="preserve"> </w:t>
      </w:r>
      <w:r>
        <w:rPr>
          <w:bCs/>
          <w:b/>
        </w:rPr>
        <w:t xml:space="preserve">Biomedical Engineer</w:t>
      </w:r>
      <w:r>
        <w:t xml:space="preserve"> </w:t>
      </w:r>
      <w:r>
        <w:t xml:space="preserve">specialization within the context of healthcare innovation in</w:t>
      </w:r>
      <w:r>
        <w:t xml:space="preserve"> </w:t>
      </w:r>
      <w:r>
        <w:rPr>
          <w:bCs/>
          <w:b/>
        </w:rPr>
        <w:t xml:space="preserve">New York City, United States</w:t>
      </w:r>
      <w:r>
        <w:t xml:space="preserve">. As a global hub for medical research, technology, and patient care, New York City presents unique challenges and opportunities for biomedical engineers to address urban health disparities, integrate advanced technologies into clinical practices, and contribute to public health initiatives.</w:t>
      </w:r>
    </w:p>
    <w:bookmarkStart w:id="20" w:name="introduction"/>
    <w:p>
      <w:pPr>
        <w:pStyle w:val="Heading2"/>
      </w:pPr>
      <w:r>
        <w:t xml:space="preserve">1. Introduction</w:t>
      </w:r>
    </w:p>
    <w:p>
      <w:pPr>
        <w:pStyle w:val="FirstParagraph"/>
      </w:pPr>
      <w:r>
        <w:t xml:space="preserve">The role of the</w:t>
      </w:r>
      <w:r>
        <w:t xml:space="preserve"> </w:t>
      </w:r>
      <w:r>
        <w:rPr>
          <w:bCs/>
          <w:b/>
        </w:rPr>
        <w:t xml:space="preserve">Biomedical Engineer</w:t>
      </w:r>
      <w:r>
        <w:t xml:space="preserve"> </w:t>
      </w:r>
      <w:r>
        <w:t xml:space="preserve">has evolved significantly in recent years, driven by advancements in medical imaging, wearable devices, tissue engineering, and artificial intelligence. In</w:t>
      </w:r>
      <w:r>
        <w:t xml:space="preserve"> </w:t>
      </w:r>
      <w:r>
        <w:rPr>
          <w:bCs/>
          <w:b/>
        </w:rPr>
        <w:t xml:space="preserve">New York City</w:t>
      </w:r>
      <w:r>
        <w:t xml:space="preserve">, this evolution is amplified by the city's status as a melting pot of cultural diversity and a leader in biomedical innovation. This thesis examines how</w:t>
      </w:r>
      <w:r>
        <w:t xml:space="preserve"> </w:t>
      </w:r>
      <w:r>
        <w:rPr>
          <w:bCs/>
          <w:b/>
        </w:rPr>
        <w:t xml:space="preserve">Biomedical Engineers</w:t>
      </w:r>
      <w:r>
        <w:t xml:space="preserve"> </w:t>
      </w:r>
      <w:r>
        <w:t xml:space="preserve">in New York City leverage cutting-edge technologies to solve complex healthcare challenges, with a focus on urban populations, clinical research infrastructure, and interdisciplinary collaboration.</w:t>
      </w:r>
    </w:p>
    <w:p>
      <w:pPr>
        <w:pStyle w:val="BodyText"/>
      </w:pPr>
      <w:r>
        <w:t xml:space="preserve">New York City’s healthcare ecosystem includes world-renowned institutions such as Memorial Sloan Kettering Cancer Center, Columbia University Irving Medical Center, and NYU Langone Health. These institutions provide fertile ground for</w:t>
      </w:r>
      <w:r>
        <w:t xml:space="preserve"> </w:t>
      </w:r>
      <w:r>
        <w:rPr>
          <w:bCs/>
          <w:b/>
        </w:rPr>
        <w:t xml:space="preserve">Biomedical Engineers</w:t>
      </w:r>
      <w:r>
        <w:t xml:space="preserve"> </w:t>
      </w:r>
      <w:r>
        <w:t xml:space="preserve">to engage in translational research that bridges laboratory discoveries with real-world clinical applications. The thesis also investigates the societal impact of biomedical innovations in a densely populated urban environment like New York City.</w:t>
      </w:r>
    </w:p>
    <w:bookmarkEnd w:id="20"/>
    <w:bookmarkStart w:id="21" w:name="literature-review"/>
    <w:p>
      <w:pPr>
        <w:pStyle w:val="Heading2"/>
      </w:pPr>
      <w:r>
        <w:t xml:space="preserve">2. Literature Review</w:t>
      </w:r>
    </w:p>
    <w:p>
      <w:pPr>
        <w:pStyle w:val="FirstParagraph"/>
      </w:pPr>
      <w:r>
        <w:t xml:space="preserve">The literature highlights the growing demand for</w:t>
      </w:r>
      <w:r>
        <w:t xml:space="preserve"> </w:t>
      </w:r>
      <w:r>
        <w:rPr>
          <w:bCs/>
          <w:b/>
        </w:rPr>
        <w:t xml:space="preserve">Biomedical Engineers</w:t>
      </w:r>
      <w:r>
        <w:t xml:space="preserve"> </w:t>
      </w:r>
      <w:r>
        <w:t xml:space="preserve">in urban settings, where challenges such as aging populations, chronic diseases, and limited healthcare access necessitate innovative solutions. Studies from academic journals and industry reports underscore the importance of wearable health monitors, robotic surgical systems, and personalized medicine in modern healthcare delivery.</w:t>
      </w:r>
    </w:p>
    <w:p>
      <w:pPr>
        <w:pStyle w:val="BodyText"/>
      </w:pPr>
      <w:r>
        <w:t xml:space="preserve">In New York City specifically, research initiatives at institutions like the Mount Sinai School of Medicine have demonstrated how</w:t>
      </w:r>
      <w:r>
        <w:t xml:space="preserve"> </w:t>
      </w:r>
      <w:r>
        <w:rPr>
          <w:bCs/>
          <w:b/>
        </w:rPr>
        <w:t xml:space="preserve">Biomedical Engineers</w:t>
      </w:r>
      <w:r>
        <w:t xml:space="preserve"> </w:t>
      </w:r>
      <w:r>
        <w:t xml:space="preserve">are developing AI-driven diagnostic tools to improve early detection of diseases such as diabetes and cardiovascular conditions. Furthermore, the city’s diverse population has spurred innovations in culturally sensitive medical devices and telehealth platforms tailored to underserved communities.</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analysis of case studies and quantitative data from published research. Key data sources include peer-reviewed articles, white papers from New York City-based biomedical organizations, and interviews with professionals in the field. The thesis focuses on three primary areas:</w:t>
      </w:r>
    </w:p>
    <w:p>
      <w:pPr>
        <w:numPr>
          <w:ilvl w:val="0"/>
          <w:numId w:val="1001"/>
        </w:numPr>
        <w:pStyle w:val="Compact"/>
      </w:pPr>
      <w:r>
        <w:t xml:space="preserve">Development of wearable medical devices for chronic disease management in urban populations.</w:t>
      </w:r>
    </w:p>
    <w:p>
      <w:pPr>
        <w:numPr>
          <w:ilvl w:val="0"/>
          <w:numId w:val="1001"/>
        </w:numPr>
        <w:pStyle w:val="Compact"/>
      </w:pPr>
      <w:r>
        <w:t xml:space="preserve">Integration of artificial intelligence and machine learning into clinical workflows at New York City hospitals.</w:t>
      </w:r>
    </w:p>
    <w:p>
      <w:pPr>
        <w:numPr>
          <w:ilvl w:val="0"/>
          <w:numId w:val="1001"/>
        </w:numPr>
        <w:pStyle w:val="Compact"/>
      </w:pPr>
      <w:r>
        <w:t xml:space="preserve">Evaluation of public health policies that support biomedical engineering innovation in the United States.</w:t>
      </w:r>
    </w:p>
    <w:p>
      <w:pPr>
        <w:pStyle w:val="FirstParagraph"/>
      </w:pPr>
      <w:r>
        <w:t xml:space="preserve">The analysis emphasizes how</w:t>
      </w:r>
      <w:r>
        <w:t xml:space="preserve"> </w:t>
      </w:r>
      <w:r>
        <w:rPr>
          <w:bCs/>
          <w:b/>
        </w:rPr>
        <w:t xml:space="preserve">New York City</w:t>
      </w:r>
      <w:r>
        <w:t xml:space="preserve"> </w:t>
      </w:r>
      <w:r>
        <w:t xml:space="preserve">serves as a microcosm for broader trends in biomedical engineering, particularly its role as a testing ground for scalable healthcare solutions. By examining partnerships between academia, industry, and government agencies in New York City, this thesis provides insights into the collaborative frameworks that drive innovation.</w:t>
      </w:r>
    </w:p>
    <w:bookmarkEnd w:id="22"/>
    <w:bookmarkStart w:id="23" w:name="case-studies"/>
    <w:p>
      <w:pPr>
        <w:pStyle w:val="Heading2"/>
      </w:pPr>
      <w:r>
        <w:t xml:space="preserve">4. Case Studies</w:t>
      </w:r>
    </w:p>
    <w:p>
      <w:pPr>
        <w:pStyle w:val="FirstParagraph"/>
      </w:pPr>
      <w:r>
        <w:rPr>
          <w:bCs/>
          <w:b/>
        </w:rPr>
        <w:t xml:space="preserve">Case Study 1: AI-Powered Diagnostic Tools at New York-Presbyterian Hospital</w:t>
      </w:r>
      <w:r>
        <w:br/>
      </w:r>
      <w:r>
        <w:t xml:space="preserve">A team of</w:t>
      </w:r>
      <w:r>
        <w:t xml:space="preserve"> </w:t>
      </w:r>
      <w:r>
        <w:rPr>
          <w:bCs/>
          <w:b/>
        </w:rPr>
        <w:t xml:space="preserve">Biomedical Engineers</w:t>
      </w:r>
      <w:r>
        <w:t xml:space="preserve"> </w:t>
      </w:r>
      <w:r>
        <w:t xml:space="preserve">collaborated with radiologists at New York-Presbyterian Hospital to develop an AI algorithm that enhances the accuracy of cancer detection in mammograms. This project, funded by a grant from the National Institutes of Health, has reduced diagnostic errors by 25% in pilot trials.</w:t>
      </w:r>
    </w:p>
    <w:p>
      <w:pPr>
        <w:pStyle w:val="BodyText"/>
      </w:pPr>
      <w:r>
        <w:rPr>
          <w:bCs/>
          <w:b/>
        </w:rPr>
        <w:t xml:space="preserve">Case Study 2: Telehealth Innovations for Underserved Communities</w:t>
      </w:r>
      <w:r>
        <w:br/>
      </w:r>
      <w:r>
        <w:t xml:space="preserve">In partnership with community health centers in Brooklyn and Queens,</w:t>
      </w:r>
      <w:r>
        <w:t xml:space="preserve"> </w:t>
      </w:r>
      <w:r>
        <w:rPr>
          <w:bCs/>
          <w:b/>
        </w:rPr>
        <w:t xml:space="preserve">Biomedical Engineers</w:t>
      </w:r>
      <w:r>
        <w:t xml:space="preserve"> </w:t>
      </w:r>
      <w:r>
        <w:t xml:space="preserve">at the CUNY School of Medicine designed a low-cost telehealth platform that connects patients with specialists via mobile devices. The platform addresses language barriers through real-time translation features and has improved access to care for over 10,000 residents.</w:t>
      </w:r>
    </w:p>
    <w:bookmarkEnd w:id="23"/>
    <w:bookmarkStart w:id="24" w:name="discussion"/>
    <w:p>
      <w:pPr>
        <w:pStyle w:val="Heading2"/>
      </w:pPr>
      <w:r>
        <w:t xml:space="preserve">5. Discussion</w:t>
      </w:r>
    </w:p>
    <w:p>
      <w:pPr>
        <w:pStyle w:val="FirstParagraph"/>
      </w:pPr>
      <w:r>
        <w:t xml:space="preserve">The findings of this</w:t>
      </w:r>
      <w:r>
        <w:t xml:space="preserve"> </w:t>
      </w:r>
      <w:r>
        <w:rPr>
          <w:bCs/>
          <w:b/>
        </w:rPr>
        <w:t xml:space="preserve">Master Thesis</w:t>
      </w:r>
      <w:r>
        <w:t xml:space="preserve"> </w:t>
      </w:r>
      <w:r>
        <w:t xml:space="preserve">reveal several critical insights into the role of</w:t>
      </w:r>
      <w:r>
        <w:t xml:space="preserve"> </w:t>
      </w:r>
      <w:r>
        <w:rPr>
          <w:bCs/>
          <w:b/>
        </w:rPr>
        <w:t xml:space="preserve">Biomedical Engineers</w:t>
      </w:r>
      <w:r>
        <w:t xml:space="preserve"> </w:t>
      </w:r>
      <w:r>
        <w:t xml:space="preserve">in urban healthcare systems. First, New York City’s unique demographic and geographic characteristics necessitate tailored solutions, such as mobile health units and culturally adaptive technologies. Second, the city’s dense network of research institutions fosters rapid prototyping and clinical trials, accelerating the translation of biomedical innovations into practice.</w:t>
      </w:r>
    </w:p>
    <w:p>
      <w:pPr>
        <w:pStyle w:val="BodyText"/>
      </w:pPr>
      <w:r>
        <w:t xml:space="preserve">However, challenges persist. Regulatory hurdles in the United States can delay the commercialization of new devices, while disparities in healthcare funding hinder equitable access to advanced technologies. The thesis also highlights the importance of interdisciplinary training for</w:t>
      </w:r>
      <w:r>
        <w:t xml:space="preserve"> </w:t>
      </w:r>
      <w:r>
        <w:rPr>
          <w:bCs/>
          <w:b/>
        </w:rPr>
        <w:t xml:space="preserve">Biomedical Engineers</w:t>
      </w:r>
      <w:r>
        <w:t xml:space="preserve">, emphasizing collaboration with clinicians, data scientists, and policymakers to address complex urban health issues.</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transformative potential of</w:t>
      </w:r>
      <w:r>
        <w:t xml:space="preserve"> </w:t>
      </w:r>
      <w:r>
        <w:rPr>
          <w:bCs/>
          <w:b/>
        </w:rPr>
        <w:t xml:space="preserve">Biomedical Engineers</w:t>
      </w:r>
      <w:r>
        <w:t xml:space="preserve"> </w:t>
      </w:r>
      <w:r>
        <w:t xml:space="preserve">in shaping the future of healthcare in</w:t>
      </w:r>
      <w:r>
        <w:t xml:space="preserve"> </w:t>
      </w:r>
      <w:r>
        <w:rPr>
          <w:bCs/>
          <w:b/>
        </w:rPr>
        <w:t xml:space="preserve">New York City, United States</w:t>
      </w:r>
      <w:r>
        <w:t xml:space="preserve">. By leveraging cutting-edge technologies and fostering interdisciplinary collaboration, biomedical engineers can address urban health challenges while contributing to global advancements in medical science. The insights presented here provide a foundation for further research and policy development, ensuring that New York City remains at the forefront of biomedical innovation.</w:t>
      </w:r>
    </w:p>
    <w:p>
      <w:pPr>
        <w:pStyle w:val="BodyText"/>
      </w:pPr>
      <w:r>
        <w:t xml:space="preserve">As the field of biomedical engineering continues to evolve, this thesis advocates for increased investment in education and infrastructure to empower</w:t>
      </w:r>
      <w:r>
        <w:t xml:space="preserve"> </w:t>
      </w:r>
      <w:r>
        <w:rPr>
          <w:bCs/>
          <w:b/>
        </w:rPr>
        <w:t xml:space="preserve">Biomedical Engineers</w:t>
      </w:r>
      <w:r>
        <w:t xml:space="preserve"> </w:t>
      </w:r>
      <w:r>
        <w:t xml:space="preserve">in meeting the needs of an increasingly complex healthcare landscape. The lessons learned from New York City’s unique context are not only relevant locally but also serve as a model for other urban centers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United States New York City</dc:title>
  <dc:creator/>
  <dc:language>en</dc:language>
  <cp:keywords/>
  <dcterms:created xsi:type="dcterms:W3CDTF">2026-07-23T14:50:35Z</dcterms:created>
  <dcterms:modified xsi:type="dcterms:W3CDTF">2026-07-23T14:50:35Z</dcterms:modified>
</cp:coreProperties>
</file>

<file path=docProps/custom.xml><?xml version="1.0" encoding="utf-8"?>
<Properties xmlns="http://schemas.openxmlformats.org/officeDocument/2006/custom-properties" xmlns:vt="http://schemas.openxmlformats.org/officeDocument/2006/docPropsVTypes"/>
</file>