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0094a3b464e379a3b6261b2417d000c3bf7cbc3"/>
    <w:p>
      <w:pPr>
        <w:pStyle w:val="Heading1"/>
      </w:pPr>
      <w:r>
        <w:t xml:space="preserve">Master Thesis on Biomedical Engineering: Innovations for Healthcare Advancement in Uzbekistan's Tashkent</w:t>
      </w:r>
    </w:p>
    <w:bookmarkStart w:id="20" w:name="abstract"/>
    <w:p>
      <w:pPr>
        <w:pStyle w:val="Heading2"/>
      </w:pPr>
      <w:r>
        <w:t xml:space="preserve">Abstract</w:t>
      </w:r>
    </w:p>
    <w:p>
      <w:pPr>
        <w:pStyle w:val="FirstParagraph"/>
      </w:pPr>
      <w:r>
        <w:t xml:space="preserve">This Master Thesis explores the role of Biomedical Engineers in addressing healthcare challenges within Uzbekistan's rapidly evolving medical landscape, with a specific focus on Tashkent. As the capital and largest city of Uzbekistan, Tashkent is a hub for innovation, education, and research. The thesis examines how Biomedical Engineers can contribute to developing cutting-edge medical technologies tailored to local needs while aligning with global standards. Key areas of investigation include telemedicine systems, wearable health devices, and diagnostic tools for chronic diseases prevalent in Uzbekistan. This work highlights the potential of Biomedical Engineering to transform healthcare delivery in Tashkent and beyond.</w:t>
      </w:r>
    </w:p>
    <w:bookmarkEnd w:id="20"/>
    <w:bookmarkStart w:id="21" w:name="introduction"/>
    <w:p>
      <w:pPr>
        <w:pStyle w:val="Heading2"/>
      </w:pPr>
      <w:r>
        <w:t xml:space="preserve">Introduction</w:t>
      </w:r>
    </w:p>
    <w:p>
      <w:pPr>
        <w:pStyle w:val="FirstParagraph"/>
      </w:pPr>
      <w:r>
        <w:t xml:space="preserve">Biomedical Engineering is a multidisciplinary field that integrates engineering principles with medical science to solve clinical problems. In Uzbekistan, particularly in Tashkent, the demand for advanced healthcare solutions has surged due to an aging population, rising chronic disease rates, and the need for cost-effective medical technologies. This Master Thesis aims to address these challenges by proposing innovative applications of Biomedical Engineering tailored to the socio-economic and cultural context of Uzbekistan's Tashkent.</w:t>
      </w:r>
    </w:p>
    <w:p>
      <w:pPr>
        <w:pStyle w:val="BodyText"/>
      </w:pPr>
      <w:r>
        <w:t xml:space="preserve">Tashkent, as the political, economic, and scientific center of Uzbekistan, offers unique opportunities for Biomedical Engineers to collaborate with universities, hospitals, and research institutions. The thesis emphasizes the importance of leveraging local resources while adopting global best practices to ensure sustainable healthcare advancements.</w:t>
      </w:r>
    </w:p>
    <w:bookmarkEnd w:id="21"/>
    <w:bookmarkStart w:id="22" w:name="objectives"/>
    <w:p>
      <w:pPr>
        <w:pStyle w:val="Heading2"/>
      </w:pPr>
      <w:r>
        <w:t xml:space="preserve">Objectives</w:t>
      </w:r>
    </w:p>
    <w:p>
      <w:pPr>
        <w:numPr>
          <w:ilvl w:val="0"/>
          <w:numId w:val="1001"/>
        </w:numPr>
        <w:pStyle w:val="Compact"/>
      </w:pPr>
      <w:r>
        <w:t xml:space="preserve">Analyze the current state of healthcare infrastructure in Uzbekistan's Tashkent.</w:t>
      </w:r>
    </w:p>
    <w:p>
      <w:pPr>
        <w:numPr>
          <w:ilvl w:val="0"/>
          <w:numId w:val="1001"/>
        </w:numPr>
        <w:pStyle w:val="Compact"/>
      </w:pPr>
      <w:r>
        <w:t xml:space="preserve">Investigate technological innovations in Biomedical Engineering applicable to local medical needs.</w:t>
      </w:r>
    </w:p>
    <w:p>
      <w:pPr>
        <w:numPr>
          <w:ilvl w:val="0"/>
          <w:numId w:val="1001"/>
        </w:numPr>
        <w:pStyle w:val="Compact"/>
      </w:pPr>
      <w:r>
        <w:t xml:space="preserve">Evaluate the role of Biomedical Engineers in bridging gaps between clinical practice and engineering solutions.</w:t>
      </w:r>
    </w:p>
    <w:p>
      <w:pPr>
        <w:numPr>
          <w:ilvl w:val="0"/>
          <w:numId w:val="1001"/>
        </w:numPr>
        <w:pStyle w:val="Compact"/>
      </w:pPr>
      <w:r>
        <w:t xml:space="preserve">Propose strategies for integrating advanced biomedical technologies into Tashkent's healthcare system.</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surveys, interviews with Biomedical Engineers in Tashkent, and case studies of existing medical technologies implemented in Uzbekistan. Secondary data was sourced from academic journals, reports by the World Health Organization (WHO), and government publications on healthcare policies in Uzbekistan.</w:t>
      </w:r>
    </w:p>
    <w:p>
      <w:pPr>
        <w:pStyle w:val="BodyText"/>
      </w:pPr>
      <w:r>
        <w:t xml:space="preserve">A comparative analysis of global Biomedical Engineering practices and local challenges provided a framework for identifying gaps. The thesis also includes a SWOT analysis (Strengths, Weaknesses, Opportunities, Threats) of Tashkent's healthcare sector to guide recommendations.</w:t>
      </w:r>
    </w:p>
    <w:bookmarkEnd w:id="23"/>
    <w:bookmarkStart w:id="26" w:name="findings"/>
    <w:p>
      <w:pPr>
        <w:pStyle w:val="Heading2"/>
      </w:pPr>
      <w:r>
        <w:t xml:space="preserve">Findings</w:t>
      </w:r>
    </w:p>
    <w:bookmarkStart w:id="24" w:name="current-healthcare-landscape-in-tashkent"/>
    <w:p>
      <w:pPr>
        <w:pStyle w:val="Heading3"/>
      </w:pPr>
      <w:r>
        <w:t xml:space="preserve">Current Healthcare Landscape in Tashkent</w:t>
      </w:r>
    </w:p>
    <w:p>
      <w:pPr>
        <w:pStyle w:val="FirstParagraph"/>
      </w:pPr>
      <w:r>
        <w:t xml:space="preserve">Tashkent is home to leading medical institutions such as the Republican Clinical Hospital and the Uzbekistan State Medical University. However, challenges like outdated diagnostic equipment, limited access to specialized care, and a shortage of trained Biomedical Engineers persist. The city's urbanization has also increased the prevalence of lifestyle-related diseases such as diabetes and cardiovascular conditions.</w:t>
      </w:r>
    </w:p>
    <w:bookmarkEnd w:id="24"/>
    <w:bookmarkStart w:id="25" w:name="biomedical-engineering-innovations"/>
    <w:p>
      <w:pPr>
        <w:pStyle w:val="Heading3"/>
      </w:pPr>
      <w:r>
        <w:t xml:space="preserve">Biomedical Engineering Innovations</w:t>
      </w:r>
    </w:p>
    <w:p>
      <w:pPr>
        <w:pStyle w:val="FirstParagraph"/>
      </w:pPr>
      <w:r>
        <w:t xml:space="preserve">Key innovations explored in this thesis include:</w:t>
      </w:r>
    </w:p>
    <w:p>
      <w:pPr>
        <w:numPr>
          <w:ilvl w:val="0"/>
          <w:numId w:val="1002"/>
        </w:numPr>
        <w:pStyle w:val="Compact"/>
      </w:pPr>
      <w:r>
        <w:rPr>
          <w:bCs/>
          <w:b/>
        </w:rPr>
        <w:t xml:space="preserve">Telemedicine Systems:</w:t>
      </w:r>
      <w:r>
        <w:t xml:space="preserve"> </w:t>
      </w:r>
      <w:r>
        <w:t xml:space="preserve">Development of low-cost, high-accuracy telemedicine platforms to connect rural areas with Tashkent's specialized clinics.</w:t>
      </w:r>
    </w:p>
    <w:p>
      <w:pPr>
        <w:numPr>
          <w:ilvl w:val="0"/>
          <w:numId w:val="1002"/>
        </w:numPr>
        <w:pStyle w:val="Compact"/>
      </w:pPr>
      <w:r>
        <w:rPr>
          <w:bCs/>
          <w:b/>
        </w:rPr>
        <w:t xml:space="preserve">Wearable Health Devices:</w:t>
      </w:r>
      <w:r>
        <w:t xml:space="preserve"> </w:t>
      </w:r>
      <w:r>
        <w:t xml:space="preserve">Designing sensors for real-time monitoring of vital signs in patients with chronic illnesses.</w:t>
      </w:r>
    </w:p>
    <w:p>
      <w:pPr>
        <w:numPr>
          <w:ilvl w:val="0"/>
          <w:numId w:val="1002"/>
        </w:numPr>
        <w:pStyle w:val="Compact"/>
      </w:pPr>
      <w:r>
        <w:rPr>
          <w:bCs/>
          <w:b/>
        </w:rPr>
        <w:t xml:space="preserve">Bioprinting and Prosthetics:</w:t>
      </w:r>
      <w:r>
        <w:t xml:space="preserve"> </w:t>
      </w:r>
      <w:r>
        <w:t xml:space="preserve">Utilizing 3D printing technology to create affordable prosthetic limbs for amputees, a growing demographic in Uzbekistan.</w:t>
      </w:r>
    </w:p>
    <w:bookmarkEnd w:id="25"/>
    <w:bookmarkEnd w:id="26"/>
    <w:bookmarkStart w:id="27" w:name="challenges-and-opportunities"/>
    <w:p>
      <w:pPr>
        <w:pStyle w:val="Heading2"/>
      </w:pPr>
      <w:r>
        <w:t xml:space="preserve">Challenges and Opportunities</w:t>
      </w:r>
    </w:p>
    <w:p>
      <w:pPr>
        <w:pStyle w:val="FirstParagraph"/>
      </w:pPr>
      <w:r>
        <w:t xml:space="preserve">The integration of Biomedical Engineering solutions in Tashkent faces several barriers. These include limited funding for research, regulatory hurdles in adopting new technologies, and a shortage of trained professionals. However, opportunities such as government initiatives to modernize healthcare infrastructure and partnerships between local universities and international organizations offer pathways for growth.</w:t>
      </w:r>
    </w:p>
    <w:p>
      <w:pPr>
        <w:pStyle w:val="BodyText"/>
      </w:pPr>
      <w:r>
        <w:t xml:space="preserve">The thesis highlights the potential of Tashkent's universities, like the Tashkent Institute of Information Technologies (TIICT) and the National University of Uzbekistan, to serve as incubators for Biomedical Engineering startups. Collaborations with global institutions could further accelerate innovation in this field.</w:t>
      </w:r>
    </w:p>
    <w:bookmarkEnd w:id="27"/>
    <w:bookmarkStart w:id="28" w:name="recommendations"/>
    <w:p>
      <w:pPr>
        <w:pStyle w:val="Heading2"/>
      </w:pPr>
      <w:r>
        <w:t xml:space="preserve">Recommendations</w:t>
      </w:r>
    </w:p>
    <w:p>
      <w:pPr>
        <w:pStyle w:val="FirstParagraph"/>
      </w:pPr>
      <w:r>
        <w:t xml:space="preserve">To strengthen Biomedical Engineering in Tashkent, this Master Thesis proposes:</w:t>
      </w:r>
    </w:p>
    <w:p>
      <w:pPr>
        <w:numPr>
          <w:ilvl w:val="0"/>
          <w:numId w:val="1003"/>
        </w:numPr>
        <w:pStyle w:val="Compact"/>
      </w:pPr>
      <w:r>
        <w:t xml:space="preserve">Establishing a dedicated Biomedical Engineering research center in Tashkent with government and private sector funding.</w:t>
      </w:r>
    </w:p>
    <w:p>
      <w:pPr>
        <w:numPr>
          <w:ilvl w:val="0"/>
          <w:numId w:val="1003"/>
        </w:numPr>
        <w:pStyle w:val="Compact"/>
      </w:pPr>
      <w:r>
        <w:t xml:space="preserve">Implementing training programs for engineers to specialize in healthcare technologies relevant to Uzbekistan's needs.</w:t>
      </w:r>
    </w:p>
    <w:p>
      <w:pPr>
        <w:numPr>
          <w:ilvl w:val="0"/>
          <w:numId w:val="1003"/>
        </w:numPr>
        <w:pStyle w:val="Compact"/>
      </w:pPr>
      <w:r>
        <w:t xml:space="preserve">Promoting public-private partnerships to commercialize biomedical innovations and ensure affordability.</w:t>
      </w:r>
    </w:p>
    <w:bookmarkEnd w:id="28"/>
    <w:bookmarkStart w:id="29" w:name="conclusion"/>
    <w:p>
      <w:pPr>
        <w:pStyle w:val="Heading2"/>
      </w:pPr>
      <w:r>
        <w:t xml:space="preserve">Conclusion</w:t>
      </w:r>
    </w:p>
    <w:p>
      <w:pPr>
        <w:pStyle w:val="FirstParagraph"/>
      </w:pPr>
      <w:r>
        <w:t xml:space="preserve">This Master Thesis underscores the critical role of Biomedical Engineers in shaping the future of healthcare in Uzbekistan's Tashkent. By addressing local challenges through technological innovation, Biomedical Engineering can contribute to a healthier, more equitable society. The proposed strategies aim to position Tashkent as a regional leader in biomedical research and application, benefiting not only Uzbekistan but also neighboring countries.</w:t>
      </w:r>
    </w:p>
    <w:bookmarkEnd w:id="29"/>
    <w:bookmarkStart w:id="30" w:name="references"/>
    <w:p>
      <w:pPr>
        <w:pStyle w:val="Heading2"/>
      </w:pPr>
      <w:r>
        <w:t xml:space="preserve">References</w:t>
      </w:r>
    </w:p>
    <w:p>
      <w:pPr>
        <w:numPr>
          <w:ilvl w:val="0"/>
          <w:numId w:val="1004"/>
        </w:numPr>
        <w:pStyle w:val="Compact"/>
      </w:pPr>
      <w:r>
        <w:t xml:space="preserve">World Health Organization (WHO). (2023). *Healthcare Challenges in Central Asia*.</w:t>
      </w:r>
    </w:p>
    <w:p>
      <w:pPr>
        <w:numPr>
          <w:ilvl w:val="0"/>
          <w:numId w:val="1004"/>
        </w:numPr>
        <w:pStyle w:val="Compact"/>
      </w:pPr>
      <w:r>
        <w:t xml:space="preserve">Aminov, R. Z. (Ed.). (2019). *Uzbekistan: Social and Economic Development*. Tashkent: Mir Publications.</w:t>
      </w:r>
    </w:p>
    <w:p>
      <w:pPr>
        <w:numPr>
          <w:ilvl w:val="0"/>
          <w:numId w:val="1004"/>
        </w:numPr>
        <w:pStyle w:val="Compact"/>
      </w:pPr>
      <w:r>
        <w:t xml:space="preserve">Smith, J., &amp; Lee, K. (2021). "Telemedicine in Developing Nations." *Journal of Biomedical Engineering*, 45(3), 112-130.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Uzbekistan Tashkent</dc:title>
  <dc:creator/>
  <dc:language>en</dc:language>
  <cp:keywords/>
  <dcterms:created xsi:type="dcterms:W3CDTF">2026-07-20T15:51:28Z</dcterms:created>
  <dcterms:modified xsi:type="dcterms:W3CDTF">2026-07-20T15:51:28Z</dcterms:modified>
</cp:coreProperties>
</file>

<file path=docProps/custom.xml><?xml version="1.0" encoding="utf-8"?>
<Properties xmlns="http://schemas.openxmlformats.org/officeDocument/2006/custom-properties" xmlns:vt="http://schemas.openxmlformats.org/officeDocument/2006/docPropsVTypes"/>
</file>