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Business</w:t>
      </w:r>
      <w:r>
        <w:t xml:space="preserve"> </w:t>
      </w:r>
      <w:r>
        <w:t xml:space="preserve">Consultant</w:t>
      </w:r>
      <w:r>
        <w:t xml:space="preserve"> </w:t>
      </w:r>
      <w:r>
        <w:t xml:space="preserve">Practices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d0ea2b9de808ec2a46427fd74b57292a826bc2e"/>
    <w:p>
      <w:pPr>
        <w:pStyle w:val="Heading1"/>
      </w:pPr>
      <w:r>
        <w:t xml:space="preserve">Master Thesis: The Role and Impact of Business Consultants in the Economic Development of Argentina Córdoba</w:t>
      </w:r>
    </w:p>
    <w:p>
      <w:pPr>
        <w:pStyle w:val="FirstParagraph"/>
      </w:pPr>
      <w:r>
        <w:t xml:space="preserve">This Master Thesis explores the critical role of</w:t>
      </w:r>
      <w:r>
        <w:t xml:space="preserve"> </w:t>
      </w:r>
      <w:r>
        <w:rPr>
          <w:bCs/>
          <w:b/>
        </w:rPr>
        <w:t xml:space="preserve">Business Consultants</w:t>
      </w:r>
      <w:r>
        <w:t xml:space="preserve"> </w:t>
      </w:r>
      <w:r>
        <w:t xml:space="preserve">in shaping the economic landscape of</w:t>
      </w:r>
      <w:r>
        <w:t xml:space="preserve"> </w:t>
      </w:r>
      <w:r>
        <w:rPr>
          <w:bCs/>
          <w:b/>
        </w:rPr>
        <w:t xml:space="preserve">Argentina Córdoba</w:t>
      </w:r>
      <w:r>
        <w:t xml:space="preserve">. As a regional hub with a unique blend of agricultural, industrial, and educational resources, Córdoba presents both challenges and opportunities for consultants aiming to drive sustainable growth. This document analyzes how</w:t>
      </w:r>
      <w:r>
        <w:t xml:space="preserve"> </w:t>
      </w:r>
      <w:r>
        <w:rPr>
          <w:iCs/>
          <w:i/>
        </w:rPr>
        <w:t xml:space="preserve">Business Consultants</w:t>
      </w:r>
      <w:r>
        <w:t xml:space="preserve"> </w:t>
      </w:r>
      <w:r>
        <w:t xml:space="preserve">operate within this context, their methodologies, and their contribution to the region's development.</w:t>
      </w:r>
    </w:p>
    <w:bookmarkStart w:id="20" w:name="introduction"/>
    <w:p>
      <w:pPr>
        <w:pStyle w:val="Heading2"/>
      </w:pPr>
      <w:r>
        <w:t xml:space="preserve">1. Introduction</w:t>
      </w:r>
    </w:p>
    <w:p>
      <w:pPr>
        <w:pStyle w:val="FirstParagraph"/>
      </w:pPr>
      <w:r>
        <w:rPr>
          <w:bCs/>
          <w:b/>
        </w:rPr>
        <w:t xml:space="preserve">Argentina Córdoba</w:t>
      </w:r>
      <w:r>
        <w:t xml:space="preserve">, the second-largest city in Argentina and a cultural epicenter of the region, plays a pivotal role in national economics. Its strategic location, robust higher education institutions (e.g., Universidad Nacional de Córdoba), and diverse industries such as agriculture (soybeans, grapes) and manufacturing make it an attractive yet complex environment for</w:t>
      </w:r>
      <w:r>
        <w:t xml:space="preserve"> </w:t>
      </w:r>
      <w:r>
        <w:rPr>
          <w:bCs/>
          <w:b/>
        </w:rPr>
        <w:t xml:space="preserve">Business Consultants</w:t>
      </w:r>
      <w:r>
        <w:t xml:space="preserve">. This thesis investigates how these professionals navigate the unique socio-economic dynamics of Córdoba while addressing global trends like digital transformation and sustainability.</w:t>
      </w:r>
    </w:p>
    <w:p>
      <w:pPr>
        <w:pStyle w:val="BodyText"/>
      </w:pPr>
      <w:r>
        <w:t xml:space="preserve">The study is structured into five chapters: (1) an overview of Córdoba’s economic landscape, (2) the methodologies employed by</w:t>
      </w:r>
      <w:r>
        <w:t xml:space="preserve"> </w:t>
      </w:r>
      <w:r>
        <w:rPr>
          <w:bCs/>
          <w:b/>
        </w:rPr>
        <w:t xml:space="preserve">Business Consultants</w:t>
      </w:r>
      <w:r>
        <w:t xml:space="preserve">, (3) case studies from local businesses, (4) challenges faced by consultants in the region, and (5) recommendations for future practice. The thesis emphasizes the integration of</w:t>
      </w:r>
      <w:r>
        <w:t xml:space="preserve"> </w:t>
      </w:r>
      <w:r>
        <w:rPr>
          <w:iCs/>
          <w:i/>
        </w:rPr>
        <w:t xml:space="preserve">Argentina Córdoba</w:t>
      </w:r>
      <w:r>
        <w:t xml:space="preserve">-specific insights to provide actionable strategies for consultants operating in this market.</w:t>
      </w:r>
    </w:p>
    <w:bookmarkEnd w:id="20"/>
    <w:bookmarkStart w:id="21" w:name="Xa2c91842786f1e683daf05ff7df005e31a5c061"/>
    <w:p>
      <w:pPr>
        <w:pStyle w:val="Heading2"/>
      </w:pPr>
      <w:r>
        <w:t xml:space="preserve">2. The Economic Landscape of Argentina Córdoba</w:t>
      </w:r>
    </w:p>
    <w:p>
      <w:pPr>
        <w:pStyle w:val="FirstParagraph"/>
      </w:pPr>
      <w:r>
        <w:t xml:space="preserve">Córdoba’s economy is characterized by a mix of traditional and emerging sectors. The agricultural sector dominates, with the region accounting for a significant portion of Argentina’s soybean production. However, the service sector—particularly education and healthcare—is also expanding rapidly. This duality creates a complex environment for</w:t>
      </w:r>
      <w:r>
        <w:t xml:space="preserve"> </w:t>
      </w:r>
      <w:r>
        <w:rPr>
          <w:bCs/>
          <w:b/>
        </w:rPr>
        <w:t xml:space="preserve">Business Consultants</w:t>
      </w:r>
      <w:r>
        <w:t xml:space="preserve">, who must balance long-term planning with immediate operational challenges.</w:t>
      </w:r>
    </w:p>
    <w:p>
      <w:pPr>
        <w:pStyle w:val="BodyText"/>
      </w:pPr>
      <w:r>
        <w:t xml:space="preserve">The presence of institutions like the Universidad Nacional de Córdoba and the Tecnológico de Córdoba highlights the region’s commitment to innovation. However, access to capital, regulatory hurdles, and economic volatility (e.g., inflation rates) remain barriers for local businesses.</w:t>
      </w:r>
      <w:r>
        <w:t xml:space="preserve"> </w:t>
      </w:r>
      <w:r>
        <w:rPr>
          <w:bCs/>
          <w:b/>
        </w:rPr>
        <w:t xml:space="preserve">Business Consultants</w:t>
      </w:r>
      <w:r>
        <w:t xml:space="preserve"> </w:t>
      </w:r>
      <w:r>
        <w:t xml:space="preserve">in Córdoba often specialize in helping firms navigate these challenges through strategic planning, cost optimization, and digital transformation.</w:t>
      </w:r>
    </w:p>
    <w:bookmarkEnd w:id="21"/>
    <w:bookmarkStart w:id="22" w:name="X9684df0382cff213b6d913ffd96030ebeb9a7ed"/>
    <w:p>
      <w:pPr>
        <w:pStyle w:val="Heading2"/>
      </w:pPr>
      <w:r>
        <w:t xml:space="preserve">3. Methodologies of Business Consultants in Argentina Córdoba</w:t>
      </w:r>
    </w:p>
    <w:p>
      <w:pPr>
        <w:pStyle w:val="FirstParagraph"/>
      </w:pPr>
      <w:r>
        <w:rPr>
          <w:bCs/>
          <w:b/>
        </w:rPr>
        <w:t xml:space="preserve">Business Consultants</w:t>
      </w:r>
      <w:r>
        <w:t xml:space="preserve"> </w:t>
      </w:r>
      <w:r>
        <w:t xml:space="preserve">operating in</w:t>
      </w:r>
      <w:r>
        <w:t xml:space="preserve"> </w:t>
      </w:r>
      <w:r>
        <w:rPr>
          <w:iCs/>
          <w:i/>
        </w:rPr>
        <w:t xml:space="preserve">Argentina Córdoba</w:t>
      </w:r>
      <w:r>
        <w:t xml:space="preserve"> </w:t>
      </w:r>
      <w:r>
        <w:t xml:space="preserve">employ a combination of global best practices and localized strategies. Key methodologies include:</w:t>
      </w:r>
    </w:p>
    <w:p>
      <w:pPr>
        <w:numPr>
          <w:ilvl w:val="0"/>
          <w:numId w:val="1001"/>
        </w:numPr>
        <w:pStyle w:val="Compact"/>
      </w:pPr>
      <w:r>
        <w:rPr>
          <w:bCs/>
          <w:b/>
        </w:rPr>
        <w:t xml:space="preserve">Sector-Specific Analysis:</w:t>
      </w:r>
      <w:r>
        <w:t xml:space="preserve"> </w:t>
      </w:r>
      <w:r>
        <w:t xml:space="preserve">Assessing the agricultural, manufacturing, or service industries’ unique needs.</w:t>
      </w:r>
    </w:p>
    <w:p>
      <w:pPr>
        <w:numPr>
          <w:ilvl w:val="0"/>
          <w:numId w:val="1001"/>
        </w:numPr>
        <w:pStyle w:val="Compact"/>
      </w:pPr>
      <w:r>
        <w:rPr>
          <w:bCs/>
          <w:b/>
        </w:rPr>
        <w:t xml:space="preserve">Cultural Adaptation:</w:t>
      </w:r>
      <w:r>
        <w:t xml:space="preserve"> </w:t>
      </w:r>
      <w:r>
        <w:t xml:space="preserve">Aligning business strategies with local consumer behavior and decision-making processes.</w:t>
      </w:r>
    </w:p>
    <w:p>
      <w:pPr>
        <w:numPr>
          <w:ilvl w:val="0"/>
          <w:numId w:val="1001"/>
        </w:numPr>
        <w:pStyle w:val="Compact"/>
      </w:pPr>
      <w:r>
        <w:rPr>
          <w:bCs/>
          <w:b/>
        </w:rPr>
        <w:t xml:space="preserve">Digital Transformation Frameworks:</w:t>
      </w:r>
      <w:r>
        <w:t xml:space="preserve"> </w:t>
      </w:r>
      <w:r>
        <w:t xml:space="preserve">Implementing e-commerce solutions and data analytics to modernize traditional businesses.</w:t>
      </w:r>
    </w:p>
    <w:p>
      <w:pPr>
        <w:pStyle w:val="FirstParagraph"/>
      </w:pPr>
      <w:r>
        <w:t xml:space="preserve">The thesis highlights case studies of consultants who successfully helped Córdoba-based agribusinesses adopt blockchain for supply chain transparency or advised educational institutions on hybrid learning models. These examples underscore the adaptability required of</w:t>
      </w:r>
      <w:r>
        <w:t xml:space="preserve"> </w:t>
      </w:r>
      <w:r>
        <w:rPr>
          <w:iCs/>
          <w:i/>
        </w:rPr>
        <w:t xml:space="preserve">Business Consultants</w:t>
      </w:r>
      <w:r>
        <w:t xml:space="preserve"> </w:t>
      </w:r>
      <w:r>
        <w:t xml:space="preserve">in a region with diverse stakeholders and economic priorities.</w:t>
      </w:r>
    </w:p>
    <w:bookmarkEnd w:id="22"/>
    <w:bookmarkStart w:id="23" w:name="X2f3b9933b9b00c34fa4297b46c1681fb876744d"/>
    <w:p>
      <w:pPr>
        <w:pStyle w:val="Heading2"/>
      </w:pPr>
      <w:r>
        <w:t xml:space="preserve">4. Challenges Faced by Business Consultants in Argentina Córdoba</w:t>
      </w:r>
    </w:p>
    <w:p>
      <w:pPr>
        <w:pStyle w:val="FirstParagraph"/>
      </w:pPr>
      <w:r>
        <w:rPr>
          <w:bCs/>
          <w:b/>
        </w:rPr>
        <w:t xml:space="preserve">Argentina Córdoba</w:t>
      </w:r>
      <w:r>
        <w:t xml:space="preserve"> </w:t>
      </w:r>
      <w:r>
        <w:t xml:space="preserve">presents unique challenges for</w:t>
      </w:r>
      <w:r>
        <w:t xml:space="preserve"> </w:t>
      </w:r>
      <w:r>
        <w:rPr>
          <w:bCs/>
          <w:b/>
        </w:rPr>
        <w:t xml:space="preserve">Business Consultants</w:t>
      </w:r>
      <w:r>
        <w:t xml:space="preserve">. These include:</w:t>
      </w:r>
    </w:p>
    <w:p>
      <w:pPr>
        <w:numPr>
          <w:ilvl w:val="0"/>
          <w:numId w:val="1002"/>
        </w:numPr>
        <w:pStyle w:val="Compact"/>
      </w:pPr>
      <w:r>
        <w:rPr>
          <w:bCs/>
          <w:b/>
        </w:rPr>
        <w:t xml:space="preserve">Economic Instability:</w:t>
      </w:r>
      <w:r>
        <w:t xml:space="preserve"> </w:t>
      </w:r>
      <w:r>
        <w:t xml:space="preserve">Inflation, currency fluctuations, and limited access to international markets complicate long-term planning.</w:t>
      </w:r>
    </w:p>
    <w:p>
      <w:pPr>
        <w:numPr>
          <w:ilvl w:val="0"/>
          <w:numId w:val="1002"/>
        </w:numPr>
        <w:pStyle w:val="Compact"/>
      </w:pPr>
      <w:r>
        <w:rPr>
          <w:bCs/>
          <w:b/>
        </w:rPr>
        <w:t xml:space="preserve">Cultural Nuances:</w:t>
      </w:r>
      <w:r>
        <w:t xml:space="preserve"> </w:t>
      </w:r>
      <w:r>
        <w:t xml:space="preserve">Argentine business practices emphasize personal relationships and informal negotiations, requiring consultants to build trust beyond formal contracts.</w:t>
      </w:r>
    </w:p>
    <w:p>
      <w:pPr>
        <w:numPr>
          <w:ilvl w:val="0"/>
          <w:numId w:val="1002"/>
        </w:numPr>
        <w:pStyle w:val="Compact"/>
      </w:pPr>
      <w:r>
        <w:rPr>
          <w:bCs/>
          <w:b/>
        </w:rPr>
        <w:t xml:space="preserve">Regulatory Complexity:</w:t>
      </w:r>
      <w:r>
        <w:t xml:space="preserve"> </w:t>
      </w:r>
      <w:r>
        <w:t xml:space="preserve">Navigating Argentina’s bureaucratic systems and compliance requirements demands specialized knowledge.</w:t>
      </w:r>
    </w:p>
    <w:p>
      <w:pPr>
        <w:pStyle w:val="FirstParagraph"/>
      </w:pPr>
      <w:r>
        <w:t xml:space="preserve">The thesis argues that consultants must develop a deep understanding of these challenges to provide effective solutions. For instance, advising a Córdoba-based manufacturing firm on export strategies requires not only market analysis but also familiarity with Argentine trade policies and local labor laws.</w:t>
      </w:r>
    </w:p>
    <w:bookmarkEnd w:id="23"/>
    <w:bookmarkStart w:id="24" w:name="X1ec94ba9c7779a0ebc7ca0ad2e801282f3a7580"/>
    <w:p>
      <w:pPr>
        <w:pStyle w:val="Heading2"/>
      </w:pPr>
      <w:r>
        <w:t xml:space="preserve">5. Opportunities for Business Consultants in Argentina Córdoba</w:t>
      </w:r>
    </w:p>
    <w:p>
      <w:pPr>
        <w:pStyle w:val="FirstParagraph"/>
      </w:pPr>
      <w:r>
        <w:t xml:space="preserve">Despite these challenges,</w:t>
      </w:r>
      <w:r>
        <w:t xml:space="preserve"> </w:t>
      </w:r>
      <w:r>
        <w:rPr>
          <w:iCs/>
          <w:i/>
        </w:rPr>
        <w:t xml:space="preserve">Argentina Córdoba</w:t>
      </w:r>
      <w:r>
        <w:t xml:space="preserve"> </w:t>
      </w:r>
      <w:r>
        <w:t xml:space="preserve">offers significant opportunities for</w:t>
      </w:r>
      <w:r>
        <w:t xml:space="preserve"> </w:t>
      </w:r>
      <w:r>
        <w:rPr>
          <w:bCs/>
          <w:b/>
        </w:rPr>
        <w:t xml:space="preserve">Business Consultants</w:t>
      </w:r>
      <w:r>
        <w:t xml:space="preserve">. The region’s growing tech sector, supported by incubators like CIC e-Entrepreneur and Start-Up Weekend Córdoba, presents a fertile ground for innovation-driven consulting. Additionally, the government’s focus on attracting foreign investment through incentives (e.g., tax breaks) creates demand for consultants specializing in international expansion.</w:t>
      </w:r>
    </w:p>
    <w:p>
      <w:pPr>
        <w:pStyle w:val="BodyText"/>
      </w:pPr>
      <w:r>
        <w:t xml:space="preserve">Consultants can also play a role in promoting sustainable development. For example, advising agricultural firms on eco-friendly practices aligns with Córdoba’s efforts to reduce environmental impact while maintaining economic growth. This dual focus on profitability and sustainability is increasingly valued by local stakeholders.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demonstrates that</w:t>
      </w:r>
      <w:r>
        <w:t xml:space="preserve"> </w:t>
      </w:r>
      <w:r>
        <w:rPr>
          <w:iCs/>
          <w:i/>
        </w:rPr>
        <w:t xml:space="preserve">Business Consultants</w:t>
      </w:r>
      <w:r>
        <w:t xml:space="preserve"> </w:t>
      </w:r>
      <w:r>
        <w:t xml:space="preserve">are essential to the development of</w:t>
      </w:r>
      <w:r>
        <w:t xml:space="preserve"> </w:t>
      </w:r>
      <w:r>
        <w:rPr>
          <w:bCs/>
          <w:b/>
        </w:rPr>
        <w:t xml:space="preserve">Argentina Córdoba</w:t>
      </w:r>
      <w:r>
        <w:t xml:space="preserve">. Their ability to bridge global methodologies with regional specifics enables them to address both traditional and emerging economic challenges. As Córdoba continues to evolve, consultants must remain agile, leveraging their expertise in strategy, technology, and cultural sensitivity.</w:t>
      </w:r>
    </w:p>
    <w:p>
      <w:pPr>
        <w:pStyle w:val="BodyText"/>
      </w:pPr>
      <w:r>
        <w:t xml:space="preserve">The study concludes with a call for further research on the long-term impact of consulting services in regions like Córdoba. It also recommends that academic programs prepare future consultants with cross-cultural competencies and localized knowledge to thrive in markets such as</w:t>
      </w:r>
      <w:r>
        <w:t xml:space="preserve"> </w:t>
      </w:r>
      <w:r>
        <w:rPr>
          <w:iCs/>
          <w:i/>
        </w:rPr>
        <w:t xml:space="preserve">Argentina Córdoba</w:t>
      </w:r>
      <w:r>
        <w:t xml:space="preserve">.</w:t>
      </w:r>
    </w:p>
    <w:bookmarkEnd w:id="25"/>
    <w:bookmarkStart w:id="26" w:name="references"/>
    <w:p>
      <w:pPr>
        <w:pStyle w:val="Heading2"/>
      </w:pPr>
      <w:r>
        <w:t xml:space="preserve">References</w:t>
      </w:r>
    </w:p>
    <w:p>
      <w:pPr>
        <w:pStyle w:val="FirstParagraph"/>
      </w:pPr>
      <w:r>
        <w:rPr>
          <w:bCs/>
          <w:b/>
        </w:rPr>
        <w:t xml:space="preserve">Cite relevant sources here, including studies on Argentine economics, case studies from Córdoba businesses, and methodologies used by business consultants.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Business Consultant Practices in Argentina Córdoba</dc:title>
  <dc:creator/>
  <dc:language>en</dc:language>
  <cp:keywords/>
  <dcterms:created xsi:type="dcterms:W3CDTF">2026-07-23T09:20:45Z</dcterms:created>
  <dcterms:modified xsi:type="dcterms:W3CDTF">2026-07-23T09:20:45Z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