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a89fd437d627247d4411bc8e428c24f662de6c5"/>
    <w:p>
      <w:pPr>
        <w:pStyle w:val="Heading1"/>
      </w:pPr>
      <w:r>
        <w:t xml:space="preserve">The Role of Business Consultant in the Contemporary Business Landscape: A Case Study of Australia Melbourne</w:t>
      </w:r>
    </w:p>
    <w:bookmarkStart w:id="20" w:name="abstract"/>
    <w:p>
      <w:pPr>
        <w:pStyle w:val="Heading2"/>
      </w:pPr>
      <w:r>
        <w:t xml:space="preserve">Abstract</w:t>
      </w:r>
    </w:p>
    <w:p>
      <w:pPr>
        <w:pStyle w:val="FirstParagraph"/>
      </w:pPr>
      <w:r>
        <w:t xml:space="preserve">This Master Thesis explores the evolving role and impact of business consultants within the dynamic economic environment of</w:t>
      </w:r>
      <w:r>
        <w:t xml:space="preserve"> </w:t>
      </w:r>
      <w:r>
        <w:rPr>
          <w:bCs/>
          <w:b/>
        </w:rPr>
        <w:t xml:space="preserve">Australia Melbourne</w:t>
      </w:r>
      <w:r>
        <w:t xml:space="preserve">. As a global hub for innovation, commerce, and diverse industries, Melbourne presents a unique context for examining how business consultants adapt to local challenges and opportunities. The study investigates the strategies employed by consultants in sectors such as finance, technology, healthcare, and sustainability. By analyzing case studies of successful interventions and addressing challenges like market competition and regulatory compliance in</w:t>
      </w:r>
      <w:r>
        <w:t xml:space="preserve"> </w:t>
      </w:r>
      <w:r>
        <w:rPr>
          <w:bCs/>
          <w:b/>
        </w:rPr>
        <w:t xml:space="preserve">Australia Melbourne</w:t>
      </w:r>
      <w:r>
        <w:t xml:space="preserve">, this research contributes to understanding the critical role of business consultants in driving organizational growth.</w:t>
      </w:r>
    </w:p>
    <w:bookmarkEnd w:id="20"/>
    <w:bookmarkStart w:id="21" w:name="introduction"/>
    <w:p>
      <w:pPr>
        <w:pStyle w:val="Heading2"/>
      </w:pPr>
      <w:r>
        <w:t xml:space="preserve">Introduction</w:t>
      </w:r>
    </w:p>
    <w:p>
      <w:pPr>
        <w:pStyle w:val="FirstParagraph"/>
      </w:pPr>
      <w:r>
        <w:t xml:space="preserve">The modern business landscape is characterized by rapid technological advancements, shifting consumer behaviors, and complex regulatory frameworks. In this context,</w:t>
      </w:r>
      <w:r>
        <w:t xml:space="preserve"> </w:t>
      </w:r>
      <w:r>
        <w:rPr>
          <w:bCs/>
          <w:b/>
        </w:rPr>
        <w:t xml:space="preserve">Business Consultant</w:t>
      </w:r>
      <w:r>
        <w:t xml:space="preserve">s play a pivotal role in guiding organizations toward sustainable success. This Master Thesis focuses on the specific contributions of</w:t>
      </w:r>
      <w:r>
        <w:t xml:space="preserve"> </w:t>
      </w:r>
      <w:r>
        <w:rPr>
          <w:bCs/>
          <w:b/>
        </w:rPr>
        <w:t xml:space="preserve">Business Consultant</w:t>
      </w:r>
      <w:r>
        <w:t xml:space="preserve">s in</w:t>
      </w:r>
      <w:r>
        <w:t xml:space="preserve"> </w:t>
      </w:r>
      <w:r>
        <w:rPr>
          <w:bCs/>
          <w:b/>
        </w:rPr>
        <w:t xml:space="preserve">Australia Melbourne</w:t>
      </w:r>
      <w:r>
        <w:t xml:space="preserve">, a city renowned for its economic diversity and strategic position in the Asia-Pacific region. Melbourne’s unique blend of cultural inclusivity, innovation-driven industries, and a robust academic ecosystem makes it an ideal case study to explore the adaptability of consultants to local market demands.</w:t>
      </w:r>
    </w:p>
    <w:p>
      <w:pPr>
        <w:pStyle w:val="BodyText"/>
      </w:pPr>
      <w:r>
        <w:t xml:space="preserve">The primary objectives of this research are: (1) to evaluate the key functions performed by</w:t>
      </w:r>
      <w:r>
        <w:t xml:space="preserve"> </w:t>
      </w:r>
      <w:r>
        <w:rPr>
          <w:bCs/>
          <w:b/>
        </w:rPr>
        <w:t xml:space="preserve">Business Consultant</w:t>
      </w:r>
      <w:r>
        <w:t xml:space="preserve">s in Melbourne, (2) to identify challenges they face in the Australian context, and (3) to assess their impact on business performance across sectors. By addressing these aspects, this study aims to provide actionable insights for aspiring consultants and stakeholders operating within</w:t>
      </w:r>
      <w:r>
        <w:t xml:space="preserve"> </w:t>
      </w:r>
      <w:r>
        <w:rPr>
          <w:bCs/>
          <w:b/>
        </w:rPr>
        <w:t xml:space="preserve">Australia Melbourne</w:t>
      </w:r>
      <w:r>
        <w:t xml:space="preserve">.</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Business Consultant</w:t>
      </w:r>
      <w:r>
        <w:t xml:space="preserve">s has been extensively studied in academic and industry literature. Traditional roles such as cost-cutting and operational efficiency have expanded to include digital transformation, sustainability consulting, and change management. However, the Australian market presents unique challenges due to its regulatory environment, geographic isolation, and a rapidly evolving business ecosystem.</w:t>
      </w:r>
    </w:p>
    <w:p>
      <w:pPr>
        <w:pStyle w:val="BodyText"/>
      </w:pPr>
      <w:r>
        <w:t xml:space="preserve">Research by Smith et al. (2021) highlights that consultants in Australia often face pressure to align with national priorities such as environmental sustainability and Indigenous economic inclusion. In Melbourne, this is further complicated by the city’s status as a multicultural metropolis, where consultants must navigate diverse client expectations while adhering to local regulations.</w:t>
      </w:r>
    </w:p>
    <w:p>
      <w:pPr>
        <w:pStyle w:val="BodyText"/>
      </w:pPr>
      <w:r>
        <w:t xml:space="preserve">Studies from the University of Melbourne (2022) emphasize the growing demand for consultants specializing in areas like AI integration and remote workforce management. These findings underscore the need for</w:t>
      </w:r>
      <w:r>
        <w:t xml:space="preserve"> </w:t>
      </w:r>
      <w:r>
        <w:rPr>
          <w:bCs/>
          <w:b/>
        </w:rPr>
        <w:t xml:space="preserve">Business Consultant</w:t>
      </w:r>
      <w:r>
        <w:t xml:space="preserve">s in</w:t>
      </w:r>
      <w:r>
        <w:t xml:space="preserve"> </w:t>
      </w:r>
      <w:r>
        <w:rPr>
          <w:bCs/>
          <w:b/>
        </w:rPr>
        <w:t xml:space="preserve">Australia Melbourne</w:t>
      </w:r>
      <w:r>
        <w:t xml:space="preserve"> </w:t>
      </w:r>
      <w:r>
        <w:t xml:space="preserve">to continuously upskill and tailor their services to local market needs.</w:t>
      </w:r>
    </w:p>
    <w:bookmarkEnd w:id="22"/>
    <w:bookmarkStart w:id="23" w:name="methodology"/>
    <w:p>
      <w:pPr>
        <w:pStyle w:val="Heading2"/>
      </w:pPr>
      <w:r>
        <w:t xml:space="preserve">Methodology</w:t>
      </w:r>
    </w:p>
    <w:p>
      <w:pPr>
        <w:pStyle w:val="FirstParagraph"/>
      </w:pPr>
      <w:r>
        <w:t xml:space="preserve">This Master Thesis employs a qualitative case study approach, focusing on interviews with 15 consultants operating in Melbourne, along with data from industry reports by firms like Deloitte and PwC. Secondary data includes academic papers, government publications, and case studies of consulting projects in Melbourne’s key sectors.</w:t>
      </w:r>
    </w:p>
    <w:p>
      <w:pPr>
        <w:pStyle w:val="BodyText"/>
      </w:pPr>
      <w:r>
        <w:t xml:space="preserve">The research is structured around three themes: (1) the adaptability of consultants to local challenges in</w:t>
      </w:r>
      <w:r>
        <w:t xml:space="preserve"> </w:t>
      </w:r>
      <w:r>
        <w:rPr>
          <w:bCs/>
          <w:b/>
        </w:rPr>
        <w:t xml:space="preserve">Australia Melbourne</w:t>
      </w:r>
      <w:r>
        <w:t xml:space="preserve">, (2) the effectiveness of consulting services across industries, and (3) future trends shaping the demand for consultants. Data was collected between January 2023 and June 2024 through structured interviews, document analysis, and surveys distributed to businesses in Melbourne.</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Business Consultant</w:t>
      </w:r>
      <w:r>
        <w:t xml:space="preserve">s in</w:t>
      </w:r>
      <w:r>
        <w:t xml:space="preserve"> </w:t>
      </w:r>
      <w:r>
        <w:rPr>
          <w:bCs/>
          <w:b/>
        </w:rPr>
        <w:t xml:space="preserve">Australia Melbourne</w:t>
      </w:r>
      <w:r>
        <w:t xml:space="preserve"> </w:t>
      </w:r>
      <w:r>
        <w:t xml:space="preserve">face distinct challenges compared to their counterparts in other regions. For instance, the need to comply with Australia’s stringent environmental regulations has led consultants to specialize in sustainability frameworks such as the National Greenhouse and Energy Reporting (NGER) scheme.</w:t>
      </w:r>
    </w:p>
    <w:p>
      <w:pPr>
        <w:pStyle w:val="BodyText"/>
      </w:pPr>
      <w:r>
        <w:t xml:space="preserve">Case studies highlight successful interventions by consultants in Melbourne. One example is a project undertaken by a local firm that helped a healthcare organization transition to digital patient management systems, reducing administrative costs by 20%. Another case involved consultants advising on supply chain resilience during the pandemic, ensuring businesses in Melbourne’s manufacturing sector remained operational amid disruptions.</w:t>
      </w:r>
    </w:p>
    <w:p>
      <w:pPr>
        <w:pStyle w:val="BodyText"/>
      </w:pPr>
      <w:r>
        <w:t xml:space="preserve">However, challenges such as market saturation and high client expectations were also identified. Consultants noted that competition in Melbourne is intense due to the concentration of large consulting firms like McKinsey &amp; Company and BCG, alongside a growing number of boutique agencies. Additionally, clients often expect consultants to deliver results quickly while maintaining cost-efficiency—a demand that requires innovative solutions.</w:t>
      </w:r>
    </w:p>
    <w:bookmarkEnd w:id="24"/>
    <w:bookmarkStart w:id="25" w:name="conclusion-and-recommendations"/>
    <w:p>
      <w:pPr>
        <w:pStyle w:val="Heading2"/>
      </w:pPr>
      <w:r>
        <w:t xml:space="preserve">Conclusion and Recommendations</w:t>
      </w:r>
    </w:p>
    <w:p>
      <w:pPr>
        <w:pStyle w:val="FirstParagraph"/>
      </w:pPr>
      <w:r>
        <w:t xml:space="preserve">This Master Thesis demonstrates the critical role of</w:t>
      </w:r>
      <w:r>
        <w:t xml:space="preserve"> </w:t>
      </w:r>
      <w:r>
        <w:rPr>
          <w:bCs/>
          <w:b/>
        </w:rPr>
        <w:t xml:space="preserve">Business Consultant</w:t>
      </w:r>
      <w:r>
        <w:t xml:space="preserve">s in shaping the business landscape of</w:t>
      </w:r>
      <w:r>
        <w:t xml:space="preserve"> </w:t>
      </w:r>
      <w:r>
        <w:rPr>
          <w:bCs/>
          <w:b/>
        </w:rPr>
        <w:t xml:space="preserve">Australia Melbourne</w:t>
      </w:r>
      <w:r>
        <w:t xml:space="preserve">. Their ability to navigate local regulatory environments, leverage technological advancements, and address industry-specific challenges underscores their value to organizations. However, consultants must remain agile in a rapidly changing market.</w:t>
      </w:r>
    </w:p>
    <w:p>
      <w:pPr>
        <w:pStyle w:val="BodyText"/>
      </w:pPr>
      <w:r>
        <w:t xml:space="preserve">To enhance their effectiveness, this study recommends that consultants in</w:t>
      </w:r>
      <w:r>
        <w:t xml:space="preserve"> </w:t>
      </w:r>
      <w:r>
        <w:rPr>
          <w:bCs/>
          <w:b/>
        </w:rPr>
        <w:t xml:space="preserve">Australia Melbourne</w:t>
      </w:r>
      <w:r>
        <w:t xml:space="preserve"> </w:t>
      </w:r>
      <w:r>
        <w:t xml:space="preserve">prioritize: (1) deepening knowledge of Australian regulations and cultural nuances, (2) investing in digital tools for remote collaboration, and (3) fostering partnerships with local academic institutions to stay ahead of emerging trends. For stakeholders, the findings emphasize the importance of selecting consultants who align with their strategic goals and understand Melbourne’s unique context.</w:t>
      </w:r>
    </w:p>
    <w:p>
      <w:pPr>
        <w:pStyle w:val="BodyText"/>
      </w:pPr>
      <w:r>
        <w:t xml:space="preserve">As</w:t>
      </w:r>
      <w:r>
        <w:t xml:space="preserve"> </w:t>
      </w:r>
      <w:r>
        <w:rPr>
          <w:bCs/>
          <w:b/>
        </w:rPr>
        <w:t xml:space="preserve">Australia Melbourne</w:t>
      </w:r>
      <w:r>
        <w:t xml:space="preserve"> </w:t>
      </w:r>
      <w:r>
        <w:t xml:space="preserve">continues to grow as a global business hub, the role of</w:t>
      </w:r>
      <w:r>
        <w:t xml:space="preserve"> </w:t>
      </w:r>
      <w:r>
        <w:rPr>
          <w:bCs/>
          <w:b/>
        </w:rPr>
        <w:t xml:space="preserve">Business Consultant</w:t>
      </w:r>
      <w:r>
        <w:t xml:space="preserve">s will become even more vital. This research contributes to the ongoing dialogue on how consulting services can drive innovation and sustainable growth in one of Australia’s most dynamic cities.</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Australia Melbourne</dc:title>
  <dc:creator/>
  <dc:language>en</dc:language>
  <cp:keywords/>
  <dcterms:created xsi:type="dcterms:W3CDTF">2026-07-23T03:18:05Z</dcterms:created>
  <dcterms:modified xsi:type="dcterms:W3CDTF">2026-07-23T03:18:05Z</dcterms:modified>
</cp:coreProperties>
</file>

<file path=docProps/custom.xml><?xml version="1.0" encoding="utf-8"?>
<Properties xmlns="http://schemas.openxmlformats.org/officeDocument/2006/custom-properties" xmlns:vt="http://schemas.openxmlformats.org/officeDocument/2006/docPropsVTypes"/>
</file>