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626a8de2b8d88e192c865536f380d3ce0303934"/>
    <w:p>
      <w:pPr>
        <w:pStyle w:val="Heading1"/>
      </w:pPr>
      <w:r>
        <w:t xml:space="preserve">Master Thesis: The Role of Business Consultants in Bangladesh Dhaka</w:t>
      </w:r>
    </w:p>
    <w:bookmarkStart w:id="20" w:name="abstract"/>
    <w:p>
      <w:pPr>
        <w:pStyle w:val="Heading2"/>
      </w:pPr>
      <w:r>
        <w:t xml:space="preserve">Abstract</w:t>
      </w:r>
    </w:p>
    <w:p>
      <w:pPr>
        <w:pStyle w:val="FirstParagraph"/>
      </w:pPr>
      <w:r>
        <w:t xml:space="preserve">This Master Thesis explores the evolving role of a Business Consultant in the dynamic economic landscape of Bangladesh, with a specific focus on Dhaka. As the capital and largest city of Bangladesh, Dhaka serves as a critical hub for commerce, innovation, and entrepreneurship. This study examines how Business Consultants contribute to organizational growth, strategic planning, and problem-solving in this rapidly developing market. Through an analysis of industry trends, case studies, and challenges unique to Bangladesh Dhaka's business environment, the thesis highlights the significance of Business Consultants in shaping sustainable development and fostering competitive advantage within local enterprises.</w:t>
      </w:r>
    </w:p>
    <w:bookmarkEnd w:id="20"/>
    <w:bookmarkStart w:id="21" w:name="introduction"/>
    <w:p>
      <w:pPr>
        <w:pStyle w:val="Heading2"/>
      </w:pPr>
      <w:r>
        <w:t xml:space="preserve">Introduction</w:t>
      </w:r>
    </w:p>
    <w:p>
      <w:pPr>
        <w:pStyle w:val="FirstParagraph"/>
      </w:pPr>
      <w:r>
        <w:t xml:space="preserve">Bangladesh has emerged as one of South Asia's fastest-growing economies, with Dhaka at its core. The city's strategic location, youthful population, and expanding infrastructure have made it a magnet for investment and innovation. However, the complexity of operating in such an environment demands specialized expertise. A Business Consultant plays a pivotal role in bridging gaps between local businesses and global best practices. This thesis investigates how Business Consultants navigate the unique cultural, economic, and regulatory landscape of Bangladesh Dhaka to deliver impactful solutions tailored to regional needs.</w:t>
      </w:r>
    </w:p>
    <w:bookmarkEnd w:id="21"/>
    <w:bookmarkStart w:id="22" w:name="literature-review"/>
    <w:p>
      <w:pPr>
        <w:pStyle w:val="Heading2"/>
      </w:pPr>
      <w:r>
        <w:t xml:space="preserve">Literature Review</w:t>
      </w:r>
    </w:p>
    <w:p>
      <w:pPr>
        <w:pStyle w:val="FirstParagraph"/>
      </w:pPr>
      <w:r>
        <w:t xml:space="preserve">The concept of a Business Consultant has evolved from an advisory role to a strategic partner in organizational transformation. In developing economies like Bangladesh, consultants are increasingly seen as catalysts for growth. Research by the World Bank highlights that Dhaka's informal sector constitutes over 60% of employment, yet many businesses lack structured management systems. This gap underscores the necessity of Business Consultants who can introduce frameworks for efficiency, compliance, and scalability.</w:t>
      </w:r>
    </w:p>
    <w:p>
      <w:pPr>
        <w:numPr>
          <w:ilvl w:val="0"/>
          <w:numId w:val="1001"/>
        </w:numPr>
        <w:pStyle w:val="Compact"/>
      </w:pPr>
      <w:r>
        <w:rPr>
          <w:bCs/>
          <w:b/>
        </w:rPr>
        <w:t xml:space="preserve">Economic Context:</w:t>
      </w:r>
      <w:r>
        <w:t xml:space="preserve"> </w:t>
      </w:r>
      <w:r>
        <w:t xml:space="preserve">Bangladesh's GDP growth has averaged 6% annually since 2015, driven by sectors like textiles, IT, and agriculture. Dhaka's urbanization rate of 85% creates both opportunities and challenges for consultants.</w:t>
      </w:r>
    </w:p>
    <w:p>
      <w:pPr>
        <w:numPr>
          <w:ilvl w:val="0"/>
          <w:numId w:val="1001"/>
        </w:numPr>
        <w:pStyle w:val="Compact"/>
      </w:pPr>
      <w:r>
        <w:rPr>
          <w:bCs/>
          <w:b/>
        </w:rPr>
        <w:t xml:space="preserve">Cultural Nuances:</w:t>
      </w:r>
      <w:r>
        <w:t xml:space="preserve"> </w:t>
      </w:r>
      <w:r>
        <w:t xml:space="preserve">A Business Consultant in Bangladesh must balance Western methodologies with local customs, such as relationship-driven negotiations and hierarchical decision-making.</w:t>
      </w:r>
    </w:p>
    <w:p>
      <w:pPr>
        <w:numPr>
          <w:ilvl w:val="0"/>
          <w:numId w:val="1001"/>
        </w:numPr>
        <w:pStyle w:val="Compact"/>
      </w:pPr>
      <w:r>
        <w:rPr>
          <w:bCs/>
          <w:b/>
        </w:rPr>
        <w:t xml:space="preserve">Regulatory Environment:</w:t>
      </w:r>
      <w:r>
        <w:t xml:space="preserve"> </w:t>
      </w:r>
      <w:r>
        <w:t xml:space="preserve">Navigating Bangladesh's complex bureaucracy requires consultants to act as intermediaries between clients and government agencies, ensuring compliance with labor laws and tax regulations.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Dhaka-based firms with quantitative data from industry surveys. Interviews were conducted with 15 Business Consultants active in Bangladesh, while secondary data was drawn from reports by the Bangladesh Institute of Management (BIM) and the Dhaka Chamber of Commerce and Industry (DCCI). The focus is on sectors such as manufacturing, fintech, and renewable energy, where Business Consultants have demonstrated measurable impact.</w:t>
      </w:r>
    </w:p>
    <w:bookmarkEnd w:id="23"/>
    <w:bookmarkStart w:id="26" w:name="case-studies"/>
    <w:p>
      <w:pPr>
        <w:pStyle w:val="Heading2"/>
      </w:pPr>
      <w:r>
        <w:t xml:space="preserve">Case Studies</w:t>
      </w:r>
    </w:p>
    <w:bookmarkStart w:id="24" w:name="Xe24e62550bac131d9e43c7af886bcb25774195a"/>
    <w:p>
      <w:pPr>
        <w:pStyle w:val="Heading3"/>
      </w:pPr>
      <w:r>
        <w:t xml:space="preserve">Case Study 1: Textile Sector Transformation</w:t>
      </w:r>
    </w:p>
    <w:p>
      <w:pPr>
        <w:pStyle w:val="FirstParagraph"/>
      </w:pPr>
      <w:r>
        <w:t xml:space="preserve">A Dhaka-based textile manufacturer faced declining exports due to rising labor costs and outdated machinery. A Business Consultant conducted a SWOT analysis, identified cost-saving opportunities in supply chain optimization, and introduced lean manufacturing techniques. The result was a 20% increase in productivity within six months.</w:t>
      </w:r>
    </w:p>
    <w:bookmarkEnd w:id="24"/>
    <w:bookmarkStart w:id="25" w:name="case-study-2-fintech-startup-scalability"/>
    <w:p>
      <w:pPr>
        <w:pStyle w:val="Heading3"/>
      </w:pPr>
      <w:r>
        <w:t xml:space="preserve">Case Study 2: Fintech Startup Scalability</w:t>
      </w:r>
    </w:p>
    <w:p>
      <w:pPr>
        <w:pStyle w:val="FirstParagraph"/>
      </w:pPr>
      <w:r>
        <w:t xml:space="preserve">A fintech startup in Dhaka sought to expand into rural Bangladesh. A Business Consultant designed a customer acquisition strategy leveraging mobile banking partnerships and local partnerships. The initiative led to a 40% growth in user base within a year.</w:t>
      </w:r>
    </w:p>
    <w:bookmarkEnd w:id="25"/>
    <w:bookmarkEnd w:id="26"/>
    <w:bookmarkStart w:id="27" w:name="Xfc3e2f5e5cd6b172542b785571cf6c6a0972e2c"/>
    <w:p>
      <w:pPr>
        <w:pStyle w:val="Heading2"/>
      </w:pPr>
      <w:r>
        <w:t xml:space="preserve">Challenges Faced by Business Consultants in Dhaka</w:t>
      </w:r>
    </w:p>
    <w:p>
      <w:pPr>
        <w:numPr>
          <w:ilvl w:val="0"/>
          <w:numId w:val="1002"/>
        </w:numPr>
        <w:pStyle w:val="Compact"/>
      </w:pPr>
      <w:r>
        <w:rPr>
          <w:bCs/>
          <w:b/>
        </w:rPr>
        <w:t xml:space="preserve">Resistance to Change:</w:t>
      </w:r>
      <w:r>
        <w:t xml:space="preserve"> </w:t>
      </w:r>
      <w:r>
        <w:t xml:space="preserve">Many traditional businesses in Bangladesh are hesitant to adopt Western consulting models, preferring local expertise.</w:t>
      </w:r>
    </w:p>
    <w:p>
      <w:pPr>
        <w:numPr>
          <w:ilvl w:val="0"/>
          <w:numId w:val="1002"/>
        </w:numPr>
        <w:pStyle w:val="Compact"/>
      </w:pPr>
      <w:r>
        <w:rPr>
          <w:bCs/>
          <w:b/>
        </w:rPr>
        <w:t xml:space="preserve">Cultural Barriers:</w:t>
      </w:r>
      <w:r>
        <w:t xml:space="preserve"> </w:t>
      </w:r>
      <w:r>
        <w:t xml:space="preserve">Language differences and communication styles can hinder the effectiveness of a Business Consultant's recommendations.</w:t>
      </w:r>
    </w:p>
    <w:p>
      <w:pPr>
        <w:numPr>
          <w:ilvl w:val="0"/>
          <w:numId w:val="1002"/>
        </w:numPr>
        <w:pStyle w:val="Compact"/>
      </w:pPr>
      <w:r>
        <w:rPr>
          <w:bCs/>
          <w:b/>
        </w:rPr>
        <w:t xml:space="preserve">Economic Volatility:</w:t>
      </w:r>
      <w:r>
        <w:t xml:space="preserve"> </w:t>
      </w:r>
      <w:r>
        <w:t xml:space="preserve">Currency fluctuations and political instability require consultants to adapt strategies rapidly.</w:t>
      </w:r>
    </w:p>
    <w:bookmarkEnd w:id="27"/>
    <w:bookmarkStart w:id="28" w:name="Xf833510a0ff98711884ba3cc23d8c63d6a1cd1e"/>
    <w:p>
      <w:pPr>
        <w:pStyle w:val="Heading2"/>
      </w:pPr>
      <w:r>
        <w:t xml:space="preserve">Opportunities for Business Consultants in Dhaka</w:t>
      </w:r>
    </w:p>
    <w:p>
      <w:pPr>
        <w:numPr>
          <w:ilvl w:val="0"/>
          <w:numId w:val="1003"/>
        </w:numPr>
        <w:pStyle w:val="Compact"/>
      </w:pPr>
      <w:r>
        <w:rPr>
          <w:bCs/>
          <w:b/>
        </w:rPr>
        <w:t xml:space="preserve">Growth of the SME Sector:</w:t>
      </w:r>
      <w:r>
        <w:t xml:space="preserve"> </w:t>
      </w:r>
      <w:r>
        <w:t xml:space="preserve">With over 3 million small businesses in Bangladesh, there is immense potential for consulting services tailored to their needs.</w:t>
      </w:r>
    </w:p>
    <w:p>
      <w:pPr>
        <w:numPr>
          <w:ilvl w:val="0"/>
          <w:numId w:val="1003"/>
        </w:numPr>
        <w:pStyle w:val="Compact"/>
      </w:pPr>
      <w:r>
        <w:rPr>
          <w:bCs/>
          <w:b/>
        </w:rPr>
        <w:t xml:space="preserve">Digital Transformation:</w:t>
      </w:r>
      <w:r>
        <w:t xml:space="preserve"> </w:t>
      </w:r>
      <w:r>
        <w:t xml:space="preserve">The rise of e-commerce and digital payment systems in Dhaka presents new avenues for consultants to advise on tech integration.</w:t>
      </w:r>
    </w:p>
    <w:p>
      <w:pPr>
        <w:numPr>
          <w:ilvl w:val="0"/>
          <w:numId w:val="1003"/>
        </w:numPr>
        <w:pStyle w:val="Compact"/>
      </w:pPr>
      <w:r>
        <w:rPr>
          <w:bCs/>
          <w:b/>
        </w:rPr>
        <w:t xml:space="preserve">Sustainable Development Goals (SDGs):</w:t>
      </w:r>
      <w:r>
        <w:t xml:space="preserve"> </w:t>
      </w:r>
      <w:r>
        <w:t xml:space="preserve">Consultants can align local businesses with global sustainability initiatives, such as reducing carbon footprints or improving labor conditions.</w:t>
      </w:r>
    </w:p>
    <w:bookmarkEnd w:id="28"/>
    <w:bookmarkStart w:id="29" w:name="conclusion"/>
    <w:p>
      <w:pPr>
        <w:pStyle w:val="Heading2"/>
      </w:pPr>
      <w:r>
        <w:t xml:space="preserve">Conclusion</w:t>
      </w:r>
    </w:p>
    <w:p>
      <w:pPr>
        <w:pStyle w:val="FirstParagraph"/>
      </w:pPr>
      <w:r>
        <w:t xml:space="preserve">The role of a Business Consultant in Bangladesh Dhaka is both challenging and rewarding. As the city continues to grow, the demand for expertise in strategic planning, operational efficiency, and compliance will only increase. This Master Thesis underscores the need for Business Consultants who understand not only global trends but also the cultural and economic nuances of Bangladesh. By doing so, they can empower local enterprises to thrive in a competitive global market while contributing to the nation's socio-economic development.</w:t>
      </w:r>
    </w:p>
    <w:bookmarkEnd w:id="29"/>
    <w:bookmarkStart w:id="30" w:name="references"/>
    <w:p>
      <w:pPr>
        <w:pStyle w:val="Heading2"/>
      </w:pPr>
      <w:r>
        <w:t xml:space="preserve">References</w:t>
      </w:r>
    </w:p>
    <w:p>
      <w:pPr>
        <w:pStyle w:val="FirstParagraph"/>
      </w:pPr>
      <w:r>
        <w:rPr>
          <w:iCs/>
          <w:i/>
        </w:rPr>
        <w:t xml:space="preserve">World Bank. (2023). Bangladesh Economic Update: Strengthening Resilience and Inclusion. Dhaka Chamber of Commerce and Industry. (2022). Annual Report on Industrial Trends in Dhaka. Bangladesh Institute of Management (BIM). (2021). Strategic Growth Strategies for SMEs.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Bangladesh Dhaka</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