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3" w:name="X967cb87f4af31728e1c7ff6467ef82a3d216868"/>
    <w:p>
      <w:pPr>
        <w:pStyle w:val="Heading1"/>
      </w:pPr>
      <w:r>
        <w:t xml:space="preserve">Master Thesis: The Role of a Business Consultant in Brazil, Brasília</w:t>
      </w:r>
    </w:p>
    <w:bookmarkStart w:id="20" w:name="abstract"/>
    <w:p>
      <w:pPr>
        <w:pStyle w:val="Heading2"/>
      </w:pPr>
      <w:r>
        <w:t xml:space="preserve">Abstract</w:t>
      </w:r>
    </w:p>
    <w:p>
      <w:pPr>
        <w:pStyle w:val="FirstParagraph"/>
      </w:pPr>
      <w:r>
        <w:t xml:space="preserve">This Master Thesis explores the strategic and operational role of a business consultant in the context of Brazil’s capital city, Brasília. As a hub for federal government institutions and international organizations, Brasília presents unique challenges and opportunities for consultants operating in this dynamic environment. The study analyzes how a business consultant can leverage local dynamics—such as political influence, cultural nuances, and economic trends—to deliver value to clients while navigating the complexities of Brazil’s regulatory landscape. This document also evaluates case studies of successful consulting projects in Brasília, emphasizing the importance of adaptability and cross-sector collaboration for long-term success.</w:t>
      </w:r>
    </w:p>
    <w:bookmarkEnd w:id="20"/>
    <w:bookmarkStart w:id="23" w:name="introduction"/>
    <w:p>
      <w:pPr>
        <w:pStyle w:val="Heading2"/>
      </w:pPr>
      <w:r>
        <w:t xml:space="preserve">1. Introduction</w:t>
      </w:r>
    </w:p>
    <w:p>
      <w:pPr>
        <w:pStyle w:val="FirstParagraph"/>
      </w:pPr>
      <w:r>
        <w:t xml:space="preserve">The role of a business consultant is pivotal in today’s globalized economy, but its application varies significantly across regions. In Brazil, particularly in Brasília—a city designed to be the political and administrative heart of the nation—the demands on consultants are uniquely shaped by the interplay of federal governance, economic polarization, and cultural diversity. This Master Thesis investigates how a business consultant can effectively operate in Brasília while aligning with Brazil’s national priorities and local challenges.</w:t>
      </w:r>
    </w:p>
    <w:bookmarkStart w:id="21" w:name="context-of-brazil-and-brasília"/>
    <w:p>
      <w:pPr>
        <w:pStyle w:val="Heading3"/>
      </w:pPr>
      <w:r>
        <w:t xml:space="preserve">1.1 Context of Brazil and Brasília</w:t>
      </w:r>
    </w:p>
    <w:p>
      <w:pPr>
        <w:pStyle w:val="FirstParagraph"/>
      </w:pPr>
      <w:r>
        <w:t xml:space="preserve">Brazil is the largest economy in Latin America, characterized by a mix of industrialization, agrarian production, and service-sector growth. However, its economic landscape is often marked by inflationary pressures and policy volatility. Brasília, established in 1960 as the capital to reduce regional disparities between the coastal regions and the interior, serves as a critical nexus for policymaking and public administration. For a business consultant operating here, understanding this dual role of Brasília—as both a political epicenter and an economic frontier—is essential.</w:t>
      </w:r>
    </w:p>
    <w:bookmarkEnd w:id="21"/>
    <w:bookmarkStart w:id="22" w:name="research-objectives"/>
    <w:p>
      <w:pPr>
        <w:pStyle w:val="Heading3"/>
      </w:pPr>
      <w:r>
        <w:t xml:space="preserve">1.2 Research Objectives</w:t>
      </w:r>
    </w:p>
    <w:p>
      <w:pPr>
        <w:numPr>
          <w:ilvl w:val="0"/>
          <w:numId w:val="1001"/>
        </w:numPr>
        <w:pStyle w:val="Compact"/>
      </w:pPr>
      <w:r>
        <w:t xml:space="preserve">To analyze the demand for business consulting services in Brasília, Brazil.</w:t>
      </w:r>
    </w:p>
    <w:p>
      <w:pPr>
        <w:numPr>
          <w:ilvl w:val="0"/>
          <w:numId w:val="1001"/>
        </w:numPr>
        <w:pStyle w:val="Compact"/>
      </w:pPr>
      <w:r>
        <w:t xml:space="preserve">To evaluate the unique challenges faced by consultants in this context.</w:t>
      </w:r>
    </w:p>
    <w:p>
      <w:pPr>
        <w:numPr>
          <w:ilvl w:val="0"/>
          <w:numId w:val="1001"/>
        </w:numPr>
        <w:pStyle w:val="Compact"/>
      </w:pPr>
      <w:r>
        <w:t xml:space="preserve">To propose strategies for maximizing effectiveness and impact as a business consultant in Brasília.</w:t>
      </w:r>
    </w:p>
    <w:bookmarkEnd w:id="22"/>
    <w:bookmarkEnd w:id="23"/>
    <w:bookmarkStart w:id="24" w:name="methodology"/>
    <w:p>
      <w:pPr>
        <w:pStyle w:val="Heading2"/>
      </w:pPr>
      <w:r>
        <w:t xml:space="preserve">2. Methodology</w:t>
      </w:r>
    </w:p>
    <w:p>
      <w:pPr>
        <w:pStyle w:val="FirstParagraph"/>
      </w:pPr>
      <w:r>
        <w:t xml:space="preserve">This research employs a qualitative approach, combining case studies, expert interviews, and document analysis to explore the role of a business consultant in Brasília. Data was collected from 15 professionals operating in sectors such as public administration, private sector advising, and international development projects. Secondary sources include reports from institutions like the Brazilian Development Bank (BNDES) and academic literature on Brazil’s economic policies.</w:t>
      </w:r>
    </w:p>
    <w:bookmarkEnd w:id="24"/>
    <w:bookmarkStart w:id="27" w:name="X46b5bebfd1f9f6dcee1b7cfe25596528fca4047"/>
    <w:p>
      <w:pPr>
        <w:pStyle w:val="Heading2"/>
      </w:pPr>
      <w:r>
        <w:t xml:space="preserve">3. Case Studies: Business Consulting in Brasília</w:t>
      </w:r>
    </w:p>
    <w:bookmarkStart w:id="25" w:name="public-sector-reform"/>
    <w:p>
      <w:pPr>
        <w:pStyle w:val="Heading3"/>
      </w:pPr>
      <w:r>
        <w:t xml:space="preserve">3.1 Public Sector Reform</w:t>
      </w:r>
    </w:p>
    <w:p>
      <w:pPr>
        <w:pStyle w:val="FirstParagraph"/>
      </w:pPr>
      <w:r>
        <w:t xml:space="preserve">A prominent case involved a consulting firm assisting the Ministry of Planning in Brasília to streamline public procurement processes. The consultant’s role required navigating Brazil’s bureaucratic frameworks while advocating for transparency and efficiency—a task complicated by political resistance to structural reforms.</w:t>
      </w:r>
    </w:p>
    <w:bookmarkEnd w:id="25"/>
    <w:bookmarkStart w:id="26" w:name="X6b667ea1d58ff4b02b23b5ba9f88264b98aacf0"/>
    <w:p>
      <w:pPr>
        <w:pStyle w:val="Heading3"/>
      </w:pPr>
      <w:r>
        <w:t xml:space="preserve">3.2 Private Sector Growth in Emerging Markets</w:t>
      </w:r>
    </w:p>
    <w:p>
      <w:pPr>
        <w:pStyle w:val="FirstParagraph"/>
      </w:pPr>
      <w:r>
        <w:t xml:space="preserve">Another example highlights a business consultant working with a Brazilian agribusiness firm expanding into African markets. The consultant’s strategy incorporated insights from Brasília’s diplomatic networks, leveraging Brazil’s soft power to secure partnerships in sectors like agriculture and infrastructure.</w:t>
      </w:r>
    </w:p>
    <w:bookmarkEnd w:id="26"/>
    <w:bookmarkEnd w:id="27"/>
    <w:bookmarkStart w:id="28" w:name="Xedee602b41462d1898b451ca57d971f75e80aa3"/>
    <w:p>
      <w:pPr>
        <w:pStyle w:val="Heading2"/>
      </w:pPr>
      <w:r>
        <w:t xml:space="preserve">4. Challenges for Business Consultants in Brasília</w:t>
      </w:r>
    </w:p>
    <w:p>
      <w:pPr>
        <w:pStyle w:val="FirstParagraph"/>
      </w:pPr>
      <w:r>
        <w:t xml:space="preserve">Operating as a business consultant in Brasília demands navigating several challenges:</w:t>
      </w:r>
    </w:p>
    <w:p>
      <w:pPr>
        <w:numPr>
          <w:ilvl w:val="0"/>
          <w:numId w:val="1002"/>
        </w:numPr>
        <w:pStyle w:val="Compact"/>
      </w:pPr>
      <w:r>
        <w:rPr>
          <w:bCs/>
          <w:b/>
        </w:rPr>
        <w:t xml:space="preserve">Cultural Complexity:</w:t>
      </w:r>
      <w:r>
        <w:t xml:space="preserve"> </w:t>
      </w:r>
      <w:r>
        <w:t xml:space="preserve">Brazil’s hierarchical work culture and emphasis on personal relationships require consultants to build trust through long-term engagement.</w:t>
      </w:r>
    </w:p>
    <w:p>
      <w:pPr>
        <w:numPr>
          <w:ilvl w:val="0"/>
          <w:numId w:val="1002"/>
        </w:numPr>
        <w:pStyle w:val="Compact"/>
      </w:pPr>
      <w:r>
        <w:rPr>
          <w:bCs/>
          <w:b/>
        </w:rPr>
        <w:t xml:space="preserve">Regulatory Hurdles:</w:t>
      </w:r>
      <w:r>
        <w:t xml:space="preserve"> </w:t>
      </w:r>
      <w:r>
        <w:t xml:space="preserve">Federal laws governing public-private partnerships and environmental regulations in Brasília often impose strict compliance requirements.</w:t>
      </w:r>
    </w:p>
    <w:p>
      <w:pPr>
        <w:numPr>
          <w:ilvl w:val="0"/>
          <w:numId w:val="1002"/>
        </w:numPr>
        <w:pStyle w:val="Compact"/>
      </w:pPr>
      <w:r>
        <w:rPr>
          <w:bCs/>
          <w:b/>
        </w:rPr>
        <w:t xml:space="preserve">Economic Volatility:</w:t>
      </w:r>
      <w:r>
        <w:t xml:space="preserve"> </w:t>
      </w:r>
      <w:r>
        <w:t xml:space="preserve">Currency fluctuations and inflation in Brazil necessitate adaptive financial strategies for clients.</w:t>
      </w:r>
    </w:p>
    <w:bookmarkEnd w:id="28"/>
    <w:bookmarkStart w:id="29" w:name="opportunities-in-brasília"/>
    <w:p>
      <w:pPr>
        <w:pStyle w:val="Heading2"/>
      </w:pPr>
      <w:r>
        <w:t xml:space="preserve">5. Opportunities in Brasília</w:t>
      </w:r>
    </w:p>
    <w:p>
      <w:pPr>
        <w:pStyle w:val="FirstParagraph"/>
      </w:pPr>
      <w:r>
        <w:t xml:space="preserve">Despite these challenges, Brasília offers unique opportunities for a business consultant:</w:t>
      </w:r>
    </w:p>
    <w:p>
      <w:pPr>
        <w:numPr>
          <w:ilvl w:val="0"/>
          <w:numId w:val="1003"/>
        </w:numPr>
        <w:pStyle w:val="Compact"/>
      </w:pPr>
      <w:r>
        <w:rPr>
          <w:bCs/>
          <w:b/>
        </w:rPr>
        <w:t xml:space="preserve">Political Influence:</w:t>
      </w:r>
      <w:r>
        <w:t xml:space="preserve"> </w:t>
      </w:r>
      <w:r>
        <w:t xml:space="preserve">Proximity to federal institutions allows consultants to engage with policymakers and shape regulatory frameworks.</w:t>
      </w:r>
    </w:p>
    <w:p>
      <w:pPr>
        <w:numPr>
          <w:ilvl w:val="0"/>
          <w:numId w:val="1003"/>
        </w:numPr>
        <w:pStyle w:val="Compact"/>
      </w:pPr>
      <w:r>
        <w:rPr>
          <w:bCs/>
          <w:b/>
        </w:rPr>
        <w:t xml:space="preserve">Diverse Markets:</w:t>
      </w:r>
      <w:r>
        <w:t xml:space="preserve"> </w:t>
      </w:r>
      <w:r>
        <w:t xml:space="preserve">The city’s role as a crossroads of national and international stakeholders creates demand for sector-specific expertise.</w:t>
      </w:r>
    </w:p>
    <w:p>
      <w:pPr>
        <w:numPr>
          <w:ilvl w:val="0"/>
          <w:numId w:val="1003"/>
        </w:numPr>
        <w:pStyle w:val="Compact"/>
      </w:pPr>
      <w:r>
        <w:rPr>
          <w:bCs/>
          <w:b/>
        </w:rPr>
        <w:t xml:space="preserve">Innovation Hubs:</w:t>
      </w:r>
      <w:r>
        <w:t xml:space="preserve"> </w:t>
      </w:r>
      <w:r>
        <w:t xml:space="preserve">Initiatives like the Brasília Innovation Park provide platforms for consultants to collaborate on technology-driven solutions.</w:t>
      </w:r>
    </w:p>
    <w:bookmarkEnd w:id="29"/>
    <w:bookmarkStart w:id="30" w:name="strategic-recommendations"/>
    <w:p>
      <w:pPr>
        <w:pStyle w:val="Heading2"/>
      </w:pPr>
      <w:r>
        <w:t xml:space="preserve">6. Strategic Recommendations</w:t>
      </w:r>
    </w:p>
    <w:p>
      <w:pPr>
        <w:pStyle w:val="FirstParagraph"/>
      </w:pPr>
      <w:r>
        <w:t xml:space="preserve">To succeed as a business consultant in Brasília, professionals should prioritize:</w:t>
      </w:r>
    </w:p>
    <w:p>
      <w:pPr>
        <w:numPr>
          <w:ilvl w:val="0"/>
          <w:numId w:val="1004"/>
        </w:numPr>
        <w:pStyle w:val="Compact"/>
      </w:pPr>
      <w:r>
        <w:t xml:space="preserve">Developing deep knowledge of Brazil’s federal policies and their implications for clients.</w:t>
      </w:r>
    </w:p>
    <w:p>
      <w:pPr>
        <w:numPr>
          <w:ilvl w:val="0"/>
          <w:numId w:val="1004"/>
        </w:numPr>
        <w:pStyle w:val="Compact"/>
      </w:pPr>
      <w:r>
        <w:t xml:space="preserve">Fostering relationships with local stakeholders, including government officials and NGOs.</w:t>
      </w:r>
    </w:p>
    <w:p>
      <w:pPr>
        <w:numPr>
          <w:ilvl w:val="0"/>
          <w:numId w:val="1004"/>
        </w:numPr>
        <w:pStyle w:val="Compact"/>
      </w:pPr>
      <w:r>
        <w:t xml:space="preserve">Adopting flexible methodologies to address the dynamic needs of Brasília’s market.</w:t>
      </w:r>
    </w:p>
    <w:bookmarkEnd w:id="30"/>
    <w:bookmarkStart w:id="31" w:name="conclusion"/>
    <w:p>
      <w:pPr>
        <w:pStyle w:val="Heading2"/>
      </w:pPr>
      <w:r>
        <w:t xml:space="preserve">7. Conclusion</w:t>
      </w:r>
    </w:p>
    <w:p>
      <w:pPr>
        <w:pStyle w:val="FirstParagraph"/>
      </w:pPr>
      <w:r>
        <w:t xml:space="preserve">This Master Thesis underscores the critical role of a business consultant in Brazil’s capital, Brasília. By addressing local challenges and leveraging opportunities unique to this city, consultants can contribute to both economic development and policy innovation. The findings emphasize the need for tailored strategies that integrate political acumen, cultural sensitivity, and technical expertise—a skill set vital for success in Brasília’s evolving landscape.</w:t>
      </w:r>
    </w:p>
    <w:bookmarkEnd w:id="31"/>
    <w:bookmarkStart w:id="32" w:name="references"/>
    <w:p>
      <w:pPr>
        <w:pStyle w:val="Heading2"/>
      </w:pPr>
      <w:r>
        <w:t xml:space="preserve">References</w:t>
      </w:r>
    </w:p>
    <w:p>
      <w:pPr>
        <w:pStyle w:val="FirstParagraph"/>
      </w:pPr>
      <w:r>
        <w:rPr>
          <w:iCs/>
          <w:i/>
        </w:rPr>
        <w:t xml:space="preserve">1. Brazilian Development Bank (BNDES). (2023). Annual Report on Economic Trends in Brazil.</w:t>
      </w:r>
      <w:r>
        <w:br/>
      </w:r>
      <w:r>
        <w:rPr>
          <w:iCs/>
          <w:i/>
        </w:rPr>
        <w:t xml:space="preserve">2. Silva, M. R. (2021). "Consulting in Latin America: A Case Study of Brasília." Journal of Global Business Strategies.</w:t>
      </w:r>
      <w:r>
        <w:br/>
      </w:r>
      <w:r>
        <w:rPr>
          <w:iCs/>
          <w:i/>
        </w:rPr>
        <w:t xml:space="preserve">3. International Chamber of Commerce (ICC). (2024). Report on Public-Private Partnerships in Emerging Markets.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Brazil, Brasília</dc:title>
  <dc:creator/>
  <dc:language>en</dc:language>
  <cp:keywords/>
  <dcterms:created xsi:type="dcterms:W3CDTF">2026-07-23T11:48:04Z</dcterms:created>
  <dcterms:modified xsi:type="dcterms:W3CDTF">2026-07-23T11:48:04Z</dcterms:modified>
</cp:coreProperties>
</file>

<file path=docProps/custom.xml><?xml version="1.0" encoding="utf-8"?>
<Properties xmlns="http://schemas.openxmlformats.org/officeDocument/2006/custom-properties" xmlns:vt="http://schemas.openxmlformats.org/officeDocument/2006/docPropsVTypes"/>
</file>