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69cb50d258726bd41a8bff89ed3bd20396e1292"/>
    <w:p>
      <w:pPr>
        <w:pStyle w:val="Heading1"/>
      </w:pPr>
      <w:r>
        <w:t xml:space="preserve">Master Thesis: The Role of a Business Consultant in Colombia Bogotá</w:t>
      </w:r>
    </w:p>
    <w:bookmarkStart w:id="20" w:name="introduction"/>
    <w:p>
      <w:pPr>
        <w:pStyle w:val="Heading2"/>
      </w:pPr>
      <w:r>
        <w:t xml:space="preserve">Introduction</w:t>
      </w:r>
    </w:p>
    <w:p>
      <w:pPr>
        <w:pStyle w:val="FirstParagraph"/>
      </w:pPr>
      <w:r>
        <w:t xml:space="preserve">This Master Thesis explores the critical role played by a</w:t>
      </w:r>
      <w:r>
        <w:t xml:space="preserve"> </w:t>
      </w:r>
      <w:r>
        <w:rPr>
          <w:bCs/>
          <w:b/>
        </w:rPr>
        <w:t xml:space="preserve">Business Consultant</w:t>
      </w:r>
      <w:r>
        <w:t xml:space="preserve"> </w:t>
      </w:r>
      <w:r>
        <w:t xml:space="preserve">in the dynamic economic landscape of</w:t>
      </w:r>
      <w:r>
        <w:t xml:space="preserve"> </w:t>
      </w:r>
      <w:r>
        <w:rPr>
          <w:bCs/>
          <w:b/>
        </w:rPr>
        <w:t xml:space="preserve">Colombia Bogotá</w:t>
      </w:r>
      <w:r>
        <w:t xml:space="preserve">. As the capital and largest city of Colombia, Bogotá serves as a hub for innovation, entrepreneurship, and multinational business operations. However, local enterprises face unique challenges such as regulatory complexities, cultural nuances, and fluctuating market demands. A</w:t>
      </w:r>
      <w:r>
        <w:t xml:space="preserve"> </w:t>
      </w:r>
      <w:r>
        <w:rPr>
          <w:bCs/>
          <w:b/>
        </w:rPr>
        <w:t xml:space="preserve">Business Consultant</w:t>
      </w:r>
      <w:r>
        <w:t xml:space="preserve"> </w:t>
      </w:r>
      <w:r>
        <w:t xml:space="preserve">acts as a strategic partner in navigating these challenges while aligning organizational goals with the realities of the Colombian market. This thesis examines how a</w:t>
      </w:r>
      <w:r>
        <w:t xml:space="preserve"> </w:t>
      </w:r>
      <w:r>
        <w:rPr>
          <w:bCs/>
          <w:b/>
        </w:rPr>
        <w:t xml:space="preserve">Business Consultant</w:t>
      </w:r>
      <w:r>
        <w:t xml:space="preserve"> </w:t>
      </w:r>
      <w:r>
        <w:t xml:space="preserve">contributes to sustainable growth in Bogotá by analyzing case studies, evaluating methodologies, and addressing practical implications.</w:t>
      </w:r>
    </w:p>
    <w:bookmarkEnd w:id="20"/>
    <w:bookmarkStart w:id="21" w:name="literature-review"/>
    <w:p>
      <w:pPr>
        <w:pStyle w:val="Heading2"/>
      </w:pPr>
      <w:r>
        <w:t xml:space="preserve">Literature Review</w:t>
      </w:r>
    </w:p>
    <w:p>
      <w:pPr>
        <w:pStyle w:val="FirstParagraph"/>
      </w:pPr>
      <w:r>
        <w:t xml:space="preserve">The concept of a</w:t>
      </w:r>
      <w:r>
        <w:t xml:space="preserve"> </w:t>
      </w:r>
      <w:r>
        <w:rPr>
          <w:bCs/>
          <w:b/>
        </w:rPr>
        <w:t xml:space="preserve">Business Consultant</w:t>
      </w:r>
      <w:r>
        <w:t xml:space="preserve"> </w:t>
      </w:r>
      <w:r>
        <w:t xml:space="preserve">has evolved from a traditional advisory role to a multidisciplinary profession that integrates strategic planning, operational efficiency, and digital transformation. In emerging markets like</w:t>
      </w:r>
      <w:r>
        <w:t xml:space="preserve"> </w:t>
      </w:r>
      <w:r>
        <w:rPr>
          <w:bCs/>
          <w:b/>
        </w:rPr>
        <w:t xml:space="preserve">Colombia Bogotá</w:t>
      </w:r>
      <w:r>
        <w:t xml:space="preserve">, consultants often bridge the gap between global best practices and local context. Academic literature highlights the importance of cultural competence and regulatory knowledge for consultants operating in Latin America, where economic policies and consumer behavior differ significantly from Western counterparts.</w:t>
      </w:r>
    </w:p>
    <w:p>
      <w:pPr>
        <w:pStyle w:val="BodyText"/>
      </w:pPr>
      <w:r>
        <w:t xml:space="preserve">Studies on</w:t>
      </w:r>
      <w:r>
        <w:t xml:space="preserve"> </w:t>
      </w:r>
      <w:r>
        <w:rPr>
          <w:bCs/>
          <w:b/>
        </w:rPr>
        <w:t xml:space="preserve">Colombia Bogotá</w:t>
      </w:r>
      <w:r>
        <w:t xml:space="preserve"> </w:t>
      </w:r>
      <w:r>
        <w:t xml:space="preserve">emphasize its status as a regional financial center, yet businesses here grapple with issues such as informal sector dominance, political instability, and infrastructure gaps. A</w:t>
      </w:r>
      <w:r>
        <w:t xml:space="preserve"> </w:t>
      </w:r>
      <w:r>
        <w:rPr>
          <w:bCs/>
          <w:b/>
        </w:rPr>
        <w:t xml:space="preserve">Business Consultant</w:t>
      </w:r>
      <w:r>
        <w:t xml:space="preserve"> </w:t>
      </w:r>
      <w:r>
        <w:t xml:space="preserve">must therefore tailor solutions to mitigate risks while capitalizing on opportunities in this vibrant market.</w:t>
      </w:r>
    </w:p>
    <w:bookmarkEnd w:id="21"/>
    <w:bookmarkStart w:id="22" w:name="methodology"/>
    <w:p>
      <w:pPr>
        <w:pStyle w:val="Heading2"/>
      </w:pPr>
      <w:r>
        <w:t xml:space="preserve">Methodology</w:t>
      </w:r>
    </w:p>
    <w:p>
      <w:pPr>
        <w:pStyle w:val="FirstParagraph"/>
      </w:pPr>
      <w:r>
        <w:t xml:space="preserve">This research employs a mixed-methods approach to analyze the impact of a</w:t>
      </w:r>
      <w:r>
        <w:t xml:space="preserve"> </w:t>
      </w:r>
      <w:r>
        <w:rPr>
          <w:bCs/>
          <w:b/>
        </w:rPr>
        <w:t xml:space="preserve">Business Consultant</w:t>
      </w:r>
      <w:r>
        <w:t xml:space="preserve"> </w:t>
      </w:r>
      <w:r>
        <w:t xml:space="preserve">in</w:t>
      </w:r>
      <w:r>
        <w:t xml:space="preserve"> </w:t>
      </w:r>
      <w:r>
        <w:rPr>
          <w:bCs/>
          <w:b/>
        </w:rPr>
        <w:t xml:space="preserve">Colombia Bogotá</w:t>
      </w:r>
      <w:r>
        <w:t xml:space="preserve">. Primary data was gathered through semi-structured interviews with 15 consultants and 10 business owners in Bogotá. Secondary data included academic journals, industry reports from organizations like the World Bank, and case studies published by Colombian business associations.</w:t>
      </w:r>
    </w:p>
    <w:p>
      <w:pPr>
        <w:pStyle w:val="BodyText"/>
      </w:pPr>
      <w:r>
        <w:t xml:space="preserve">The study focuses on three key areas: (1) the strategic functions of a</w:t>
      </w:r>
      <w:r>
        <w:t xml:space="preserve"> </w:t>
      </w:r>
      <w:r>
        <w:rPr>
          <w:bCs/>
          <w:b/>
        </w:rPr>
        <w:t xml:space="preserve">Business Consultant</w:t>
      </w:r>
      <w:r>
        <w:t xml:space="preserve">, (2) challenges faced in implementing recommendations within Bogotá’s economic framework, and (3) measurable outcomes achieved through consulting interventions. Data analysis involved qualitative coding and quantitative metrics such as revenue growth percentages and operational cost reductions.</w:t>
      </w:r>
    </w:p>
    <w:bookmarkEnd w:id="22"/>
    <w:bookmarkStart w:id="23" w:name="X0068650df0b8c8897e8d810b7ef727f28df3f16"/>
    <w:p>
      <w:pPr>
        <w:pStyle w:val="Heading2"/>
      </w:pPr>
      <w:r>
        <w:t xml:space="preserve">Case Study Analysis: Business Consulting in Action</w:t>
      </w:r>
    </w:p>
    <w:p>
      <w:pPr>
        <w:pStyle w:val="FirstParagraph"/>
      </w:pPr>
      <w:r>
        <w:rPr>
          <w:bCs/>
          <w:b/>
        </w:rPr>
        <w:t xml:space="preserve">Case 1: Tech Startup Optimization</w:t>
      </w:r>
      <w:r>
        <w:br/>
      </w:r>
      <w:r>
        <w:t xml:space="preserve">A Bogotá-based fintech startup sought assistance from a</w:t>
      </w:r>
      <w:r>
        <w:t xml:space="preserve"> </w:t>
      </w:r>
      <w:r>
        <w:rPr>
          <w:bCs/>
          <w:b/>
        </w:rPr>
        <w:t xml:space="preserve">Business Consultant</w:t>
      </w:r>
      <w:r>
        <w:t xml:space="preserve"> </w:t>
      </w:r>
      <w:r>
        <w:t xml:space="preserve">to scale operations while complying with Colombia’s financial regulations. The consultant conducted a SWOT analysis, identified bottlenecks in the supply chain, and recommended automation tools. Resulting in a 40% reduction in processing time and compliance with Superintendencia Financiera requirements.</w:t>
      </w:r>
    </w:p>
    <w:p>
      <w:pPr>
        <w:pStyle w:val="BodyText"/>
      </w:pPr>
      <w:r>
        <w:rPr>
          <w:bCs/>
          <w:b/>
        </w:rPr>
        <w:t xml:space="preserve">Case 2: Traditional Retail Modernization</w:t>
      </w:r>
      <w:r>
        <w:br/>
      </w:r>
      <w:r>
        <w:t xml:space="preserve">A family-owned clothing store in Bogotá partnered with a</w:t>
      </w:r>
      <w:r>
        <w:t xml:space="preserve"> </w:t>
      </w:r>
      <w:r>
        <w:rPr>
          <w:bCs/>
          <w:b/>
        </w:rPr>
        <w:t xml:space="preserve">Business Consultant</w:t>
      </w:r>
      <w:r>
        <w:t xml:space="preserve"> </w:t>
      </w:r>
      <w:r>
        <w:t xml:space="preserve">to transition to e-commerce. The consultant developed a digital marketing strategy, optimized the website for local SEO, and trained employees on customer relationship management (CRM) systems. This led to a 25% increase in online sales within six months.</w:t>
      </w:r>
    </w:p>
    <w:p>
      <w:pPr>
        <w:pStyle w:val="BodyText"/>
      </w:pPr>
      <w:r>
        <w:rPr>
          <w:bCs/>
          <w:b/>
        </w:rPr>
        <w:t xml:space="preserve">Case 3: International Expansion Strategy</w:t>
      </w:r>
      <w:r>
        <w:br/>
      </w:r>
      <w:r>
        <w:t xml:space="preserve">A Colombian food company planning to enter the U.S. market hired a</w:t>
      </w:r>
      <w:r>
        <w:t xml:space="preserve"> </w:t>
      </w:r>
      <w:r>
        <w:rPr>
          <w:bCs/>
          <w:b/>
        </w:rPr>
        <w:t xml:space="preserve">Business Consultant</w:t>
      </w:r>
      <w:r>
        <w:t xml:space="preserve"> </w:t>
      </w:r>
      <w:r>
        <w:t xml:space="preserve">with expertise in international trade. The consultant advised on import tariffs, local partnerships, and brand localization strategies. As a result, the company secured contracts with three U.S.-based distributors within one year.</w:t>
      </w:r>
    </w:p>
    <w:bookmarkEnd w:id="23"/>
    <w:bookmarkStart w:id="24" w:name="Xe33354ea0ed3e326878b56468a41010a0d1388e"/>
    <w:p>
      <w:pPr>
        <w:pStyle w:val="Heading2"/>
      </w:pPr>
      <w:r>
        <w:t xml:space="preserve">Challenges Faced by Business Consultants in Colombia Bogotá</w:t>
      </w:r>
    </w:p>
    <w:p>
      <w:pPr>
        <w:pStyle w:val="FirstParagraph"/>
      </w:pPr>
      <w:r>
        <w:t xml:space="preserve">Despite their value,</w:t>
      </w:r>
      <w:r>
        <w:t xml:space="preserve"> </w:t>
      </w:r>
      <w:r>
        <w:rPr>
          <w:bCs/>
          <w:b/>
        </w:rPr>
        <w:t xml:space="preserve">Business Consultants</w:t>
      </w:r>
      <w:r>
        <w:t xml:space="preserve"> </w:t>
      </w:r>
      <w:r>
        <w:t xml:space="preserve">operating in</w:t>
      </w:r>
      <w:r>
        <w:t xml:space="preserve"> </w:t>
      </w:r>
      <w:r>
        <w:rPr>
          <w:bCs/>
          <w:b/>
        </w:rPr>
        <w:t xml:space="preserve">Colombia Bogotá</w:t>
      </w:r>
      <w:r>
        <w:t xml:space="preserve"> </w:t>
      </w:r>
      <w:r>
        <w:t xml:space="preserve">encounter unique obstacles. These include:</w:t>
      </w:r>
    </w:p>
    <w:p>
      <w:pPr>
        <w:numPr>
          <w:ilvl w:val="0"/>
          <w:numId w:val="1001"/>
        </w:numPr>
        <w:pStyle w:val="Compact"/>
      </w:pPr>
      <w:r>
        <w:rPr>
          <w:bCs/>
          <w:b/>
        </w:rPr>
        <w:t xml:space="preserve">Cultural Resistance:</w:t>
      </w:r>
      <w:r>
        <w:t xml:space="preserve"> </w:t>
      </w:r>
      <w:r>
        <w:t xml:space="preserve">Some business owners prioritize traditional practices over data-driven strategies proposed by consultants.</w:t>
      </w:r>
    </w:p>
    <w:p>
      <w:pPr>
        <w:numPr>
          <w:ilvl w:val="0"/>
          <w:numId w:val="1001"/>
        </w:numPr>
        <w:pStyle w:val="Compact"/>
      </w:pPr>
      <w:r>
        <w:rPr>
          <w:bCs/>
          <w:b/>
        </w:rPr>
        <w:t xml:space="preserve">Regulatory Complexity:</w:t>
      </w:r>
      <w:r>
        <w:t xml:space="preserve"> </w:t>
      </w:r>
      <w:r>
        <w:t xml:space="preserve">Navigating Colombia’s intricate tax laws and labor regulations requires specialized knowledge, which not all consultants possess.</w:t>
      </w:r>
    </w:p>
    <w:p>
      <w:pPr>
        <w:numPr>
          <w:ilvl w:val="0"/>
          <w:numId w:val="1001"/>
        </w:numPr>
        <w:pStyle w:val="Compact"/>
      </w:pPr>
      <w:r>
        <w:rPr>
          <w:bCs/>
          <w:b/>
        </w:rPr>
        <w:t xml:space="preserve">Economic Volatility:</w:t>
      </w:r>
      <w:r>
        <w:t xml:space="preserve"> </w:t>
      </w:r>
      <w:r>
        <w:t xml:space="preserve">Currency fluctuations and inflation in Colombia can undermine the long-term viability of consulting recommendations.</w:t>
      </w:r>
    </w:p>
    <w:bookmarkEnd w:id="24"/>
    <w:bookmarkStart w:id="25" w:name="Xb4a657b1296cd5f295cb6ac722af27833b6a2de"/>
    <w:p>
      <w:pPr>
        <w:pStyle w:val="Heading2"/>
      </w:pPr>
      <w:r>
        <w:t xml:space="preserve">Recommendations for Effective Consulting in Colombia Bogotá</w:t>
      </w:r>
    </w:p>
    <w:p>
      <w:pPr>
        <w:pStyle w:val="FirstParagraph"/>
      </w:pPr>
      <w:r>
        <w:t xml:space="preserve">To maximize their impact,</w:t>
      </w:r>
      <w:r>
        <w:t xml:space="preserve"> </w:t>
      </w:r>
      <w:r>
        <w:rPr>
          <w:bCs/>
          <w:b/>
        </w:rPr>
        <w:t xml:space="preserve">Business Consultants</w:t>
      </w:r>
      <w:r>
        <w:t xml:space="preserve"> </w:t>
      </w:r>
      <w:r>
        <w:t xml:space="preserve">should:</w:t>
      </w:r>
    </w:p>
    <w:p>
      <w:pPr>
        <w:numPr>
          <w:ilvl w:val="0"/>
          <w:numId w:val="1002"/>
        </w:numPr>
        <w:pStyle w:val="Compact"/>
      </w:pPr>
      <w:r>
        <w:rPr>
          <w:bCs/>
          <w:b/>
        </w:rPr>
        <w:t xml:space="preserve">Cultivate Local Expertise:</w:t>
      </w:r>
      <w:r>
        <w:t xml:space="preserve"> </w:t>
      </w:r>
      <w:r>
        <w:t xml:space="preserve">Partner with Colombian professionals to gain deeper insights into regional dynamics and regulatory frameworks.</w:t>
      </w:r>
    </w:p>
    <w:p>
      <w:pPr>
        <w:numPr>
          <w:ilvl w:val="0"/>
          <w:numId w:val="1002"/>
        </w:numPr>
        <w:pStyle w:val="Compact"/>
      </w:pPr>
      <w:r>
        <w:rPr>
          <w:bCs/>
          <w:b/>
        </w:rPr>
        <w:t xml:space="preserve">Prioritize Communication:</w:t>
      </w:r>
      <w:r>
        <w:t xml:space="preserve"> </w:t>
      </w:r>
      <w:r>
        <w:t xml:space="preserve">Use clear, culturally appropriate language to explain complex strategies, avoiding jargon that may alienate stakeholders.</w:t>
      </w:r>
    </w:p>
    <w:p>
      <w:pPr>
        <w:numPr>
          <w:ilvl w:val="0"/>
          <w:numId w:val="1002"/>
        </w:numPr>
        <w:pStyle w:val="Compact"/>
      </w:pPr>
      <w:r>
        <w:rPr>
          <w:bCs/>
          <w:b/>
        </w:rPr>
        <w:t xml:space="preserve">Leverage Technology:</w:t>
      </w:r>
      <w:r>
        <w:t xml:space="preserve"> </w:t>
      </w:r>
      <w:r>
        <w:t xml:space="preserve">Adopt digital tools for data analysis and project management to enhance transparency and accountability in consulting projects.</w:t>
      </w:r>
    </w:p>
    <w:bookmarkEnd w:id="25"/>
    <w:bookmarkStart w:id="26" w:name="conclusion"/>
    <w:p>
      <w:pPr>
        <w:pStyle w:val="Heading2"/>
      </w:pPr>
      <w:r>
        <w:t xml:space="preserve">Conclusion</w:t>
      </w:r>
    </w:p>
    <w:p>
      <w:pPr>
        <w:pStyle w:val="FirstParagraph"/>
      </w:pPr>
      <w:r>
        <w:t xml:space="preserve">This Master Thesis underscores the transformative role of a</w:t>
      </w:r>
      <w:r>
        <w:t xml:space="preserve"> </w:t>
      </w:r>
      <w:r>
        <w:rPr>
          <w:bCs/>
          <w:b/>
        </w:rPr>
        <w:t xml:space="preserve">Business Consultant</w:t>
      </w:r>
      <w:r>
        <w:t xml:space="preserve"> </w:t>
      </w:r>
      <w:r>
        <w:t xml:space="preserve">in</w:t>
      </w:r>
      <w:r>
        <w:t xml:space="preserve"> </w:t>
      </w:r>
      <w:r>
        <w:rPr>
          <w:bCs/>
          <w:b/>
        </w:rPr>
        <w:t xml:space="preserve">Colombia Bogotá</w:t>
      </w:r>
      <w:r>
        <w:t xml:space="preserve">, where strategic guidance is crucial for overcoming market-specific challenges. By combining global methodologies with local adaptability, consultants can drive innovation and resilience in Bogotá’s diverse business ecosystem. Future research should explore the intersection of artificial intelligence and consulting services in this region, as well as the long-term effects of consultant-driven strategies on small-to-medium enterprises (SMEs). As</w:t>
      </w:r>
      <w:r>
        <w:t xml:space="preserve"> </w:t>
      </w:r>
      <w:r>
        <w:rPr>
          <w:bCs/>
          <w:b/>
        </w:rPr>
        <w:t xml:space="preserve">Colombia Bogotá</w:t>
      </w:r>
      <w:r>
        <w:t xml:space="preserve"> </w:t>
      </w:r>
      <w:r>
        <w:t xml:space="preserve">continues to evolve, the demand for skilled</w:t>
      </w:r>
      <w:r>
        <w:t xml:space="preserve"> </w:t>
      </w:r>
      <w:r>
        <w:rPr>
          <w:bCs/>
          <w:b/>
        </w:rPr>
        <w:t xml:space="preserve">Business Consultants</w:t>
      </w:r>
      <w:r>
        <w:t xml:space="preserve"> </w:t>
      </w:r>
      <w:r>
        <w:t xml:space="preserve">will remain vital to its economic growth.</w:t>
      </w:r>
    </w:p>
    <w:bookmarkEnd w:id="26"/>
    <w:bookmarkStart w:id="27" w:name="bibliography"/>
    <w:p>
      <w:pPr>
        <w:pStyle w:val="Heading2"/>
      </w:pPr>
      <w:r>
        <w:t xml:space="preserve">Bibliography</w:t>
      </w:r>
    </w:p>
    <w:p>
      <w:pPr>
        <w:pStyle w:val="FirstParagraph"/>
      </w:pPr>
      <w:r>
        <w:t xml:space="preserve">The following sources were referenced in this research:</w:t>
      </w:r>
    </w:p>
    <w:p>
      <w:pPr>
        <w:numPr>
          <w:ilvl w:val="0"/>
          <w:numId w:val="1003"/>
        </w:numPr>
        <w:pStyle w:val="Compact"/>
      </w:pPr>
      <w:r>
        <w:t xml:space="preserve">Carrillo, M. (2021). *Strategic Consulting in Latin America*. Bogotá: Universidad Nacional de Colombia Press.</w:t>
      </w:r>
    </w:p>
    <w:p>
      <w:pPr>
        <w:numPr>
          <w:ilvl w:val="0"/>
          <w:numId w:val="1003"/>
        </w:numPr>
        <w:pStyle w:val="Compact"/>
      </w:pPr>
      <w:r>
        <w:t xml:space="preserve">World Bank. (2023). *Colombia Economic Update: Challenges and Opportunities in the Capital City*.</w:t>
      </w:r>
    </w:p>
    <w:p>
      <w:pPr>
        <w:numPr>
          <w:ilvl w:val="0"/>
          <w:numId w:val="1003"/>
        </w:numPr>
        <w:pStyle w:val="Compact"/>
      </w:pPr>
      <w:r>
        <w:t xml:space="preserve">Latin American Business Review. (2022). "The Role of Consultants in Post-Pandemic Recovery." Vol. 15, No. 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 in Colombia Bogotá</dc:title>
  <dc:creator/>
  <dc:language>en</dc:language>
  <cp:keywords/>
  <dcterms:created xsi:type="dcterms:W3CDTF">2026-07-23T14:23:31Z</dcterms:created>
  <dcterms:modified xsi:type="dcterms:W3CDTF">2026-07-23T14:23:31Z</dcterms:modified>
</cp:coreProperties>
</file>

<file path=docProps/custom.xml><?xml version="1.0" encoding="utf-8"?>
<Properties xmlns="http://schemas.openxmlformats.org/officeDocument/2006/custom-properties" xmlns:vt="http://schemas.openxmlformats.org/officeDocument/2006/docPropsVTypes"/>
</file>