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518dddfac21d4f36a1e4864c7623a4aa54a36a2"/>
    <w:p>
      <w:pPr>
        <w:pStyle w:val="Heading1"/>
      </w:pPr>
      <w:r>
        <w:t xml:space="preserve">Master Thesis: The Role of Business Consultants in France Lyon</w:t>
      </w:r>
    </w:p>
    <w:bookmarkStart w:id="20" w:name="abstract"/>
    <w:p>
      <w:pPr>
        <w:pStyle w:val="Heading2"/>
      </w:pPr>
      <w:r>
        <w:t xml:space="preserve">Abstract</w:t>
      </w:r>
    </w:p>
    <w:p>
      <w:pPr>
        <w:pStyle w:val="FirstParagraph"/>
      </w:pPr>
      <w:r>
        <w:t xml:space="preserve">This Master Thesis explores the evolving role of business consultants within the economic and industrial landscape of France Lyon. As a major hub for innovation, finance, and logistics, Lyon presents unique challenges and opportunities for consultants operating in diverse sectors. The study examines how business consultants contribute to organizational growth, digital transformation, and sustainable practices in this dynamic region. By analyzing case studies from local companies and integrating academic frameworks such as strategic management theory and change management models (e.g., Kotter’s 8-Step Process), this thesis aims to provide actionable insights for aspiring business consultants in France Lyon.</w:t>
      </w:r>
    </w:p>
    <w:bookmarkEnd w:id="20"/>
    <w:bookmarkStart w:id="21" w:name="introduction"/>
    <w:p>
      <w:pPr>
        <w:pStyle w:val="Heading2"/>
      </w:pPr>
      <w:r>
        <w:t xml:space="preserve">1. Introduction</w:t>
      </w:r>
    </w:p>
    <w:p>
      <w:pPr>
        <w:pStyle w:val="FirstParagraph"/>
      </w:pPr>
      <w:r>
        <w:t xml:space="preserve">Lyon, the third-largest city in France, is renowned for its rich cultural heritage, technological innovation, and strategic economic position as a crossroads between Europe and the Mediterranean. In recent years, it has emerged as a key player in sectors such as biotechnology (e.g., Lyon Biopôle), digital industries (e.g., Saint-Étienne’s industrial transformation), and sustainable urban development. The complexity of these industries necessitates specialized expertise, which business consultants are uniquely positioned to provide. This thesis investigates how business consultants navigate the challenges of operating in France Lyon while aligning their services with local economic priorities and global trends.</w:t>
      </w:r>
    </w:p>
    <w:bookmarkEnd w:id="21"/>
    <w:bookmarkStart w:id="22" w:name="Xa27c9f54b54f1db487cf61d2699122352905a38"/>
    <w:p>
      <w:pPr>
        <w:pStyle w:val="Heading2"/>
      </w:pPr>
      <w:r>
        <w:t xml:space="preserve">2. The Role of Business Consultants in Modern Organizations</w:t>
      </w:r>
    </w:p>
    <w:p>
      <w:pPr>
        <w:pStyle w:val="FirstParagraph"/>
      </w:pPr>
      <w:r>
        <w:t xml:space="preserve">Business consultants act as external advisors who diagnose organizational inefficiencies, propose strategies for improvement, and implement solutions to enhance performance. In France Lyon, consultants often specialize in areas such as digital transformation (e.g., AI integration), supply chain optimization (leveraging the Rhône-Alpes region’s logistics networks), or compliance with European Union regulations. The demand for these services is driven by factors such as rapid technological change, globalization pressures, and the need for sustainable business practices.</w:t>
      </w:r>
    </w:p>
    <w:p>
      <w:pPr>
        <w:pStyle w:val="BodyText"/>
      </w:pPr>
      <w:r>
        <w:t xml:space="preserve">For example, a case study of a mid-sized manufacturing firm in Lyon highlighted how a consultant’s intervention in automating production processes reduced costs by 15% within six months. This underscores the tangible impact consultants can have on organizational outcomes. However, success depends on their ability to adapt to local market dynamics and cultural nuances, which is particularly critical in France Lyon due to its diverse economic ecosystem.</w:t>
      </w:r>
    </w:p>
    <w:bookmarkEnd w:id="22"/>
    <w:bookmarkStart w:id="23" w:name="Xdec744527cc162e05c894659b990f3b3ef85184"/>
    <w:p>
      <w:pPr>
        <w:pStyle w:val="Heading2"/>
      </w:pPr>
      <w:r>
        <w:t xml:space="preserve">3. Challenges for Business Consultants in France Lyon</w:t>
      </w:r>
    </w:p>
    <w:p>
      <w:pPr>
        <w:pStyle w:val="FirstParagraph"/>
      </w:pPr>
      <w:r>
        <w:t xml:space="preserve">While the region offers ample opportunities, consultants must navigate several challenges. First, regulatory compliance is a significant hurdle. France’s stringent labor laws (e.g., Article L1251-4 of the French Labor Code) require consultants to ensure clients adhere to employment standards, workplace safety protocols, and environmental regulations (e.g., the Grenelle Environment Act). Second, cultural differences between consultants from other European regions or outside Europe may affect collaboration. For instance, Lyon’s emphasis on consensus-driven decision-making contrasts with more hierarchical models in other French cities like Paris.</w:t>
      </w:r>
    </w:p>
    <w:p>
      <w:pPr>
        <w:pStyle w:val="BodyText"/>
      </w:pPr>
      <w:r>
        <w:t xml:space="preserve">Additionally, consultants must address the digital divide in small and medium-sized enterprises (SMEs) across Lyon’s suburbs. While larger firms invest heavily in technology, SMEs often lack the resources to adopt advanced tools. Consultants play a crucial role here by offering cost-effective digital solutions tailored to local needs.</w:t>
      </w:r>
    </w:p>
    <w:bookmarkEnd w:id="23"/>
    <w:bookmarkStart w:id="24" w:name="X86fade653dd4e2ed3877c74db8afe6ceea4aa06"/>
    <w:p>
      <w:pPr>
        <w:pStyle w:val="Heading2"/>
      </w:pPr>
      <w:r>
        <w:t xml:space="preserve">4. Opportunities for Business Consultants in France Lyon</w:t>
      </w:r>
    </w:p>
    <w:p>
      <w:pPr>
        <w:pStyle w:val="FirstParagraph"/>
      </w:pPr>
      <w:r>
        <w:t xml:space="preserve">Lyon’s unique position as a center for innovation and research provides consultants with opportunities to work on cutting-edge projects. The city is home to institutions like the École Normale Supérieure de Lyon (ENS de Lyon) and INSA Lyon, which foster collaboration between academia and industry. For example, consultants can leverage these partnerships to assist firms in adopting Industry 4.0 technologies or developing green energy solutions aligned with the European Green Deal.</w:t>
      </w:r>
    </w:p>
    <w:p>
      <w:pPr>
        <w:pStyle w:val="BodyText"/>
      </w:pPr>
      <w:r>
        <w:t xml:space="preserve">The Rhône-Alpes region’s focus on sustainable development also opens avenues for consultants specializing in ESG (Environmental, Social, Governance) strategies. Lyon’s commitment to reducing carbon emissions by 50% by 2030 (as outlined in its “Lyon Metropolis Climate Plan”) creates a demand for experts who can help businesses transition to greener operations.</w:t>
      </w:r>
    </w:p>
    <w:bookmarkEnd w:id="24"/>
    <w:bookmarkStart w:id="25" w:name="X4f55aa203f5dfa71c707be14c582dd94e0cceb3"/>
    <w:p>
      <w:pPr>
        <w:pStyle w:val="Heading2"/>
      </w:pPr>
      <w:r>
        <w:t xml:space="preserve">5. Case Studies: Business Consulting in Action</w:t>
      </w:r>
    </w:p>
    <w:p>
      <w:pPr>
        <w:pStyle w:val="FirstParagraph"/>
      </w:pPr>
      <w:r>
        <w:rPr>
          <w:bCs/>
          <w:b/>
        </w:rPr>
        <w:t xml:space="preserve">Case Study 1: Digital Transformation in the Hospitality Sector</w:t>
      </w:r>
      <w:r>
        <w:br/>
      </w:r>
      <w:r>
        <w:t xml:space="preserve">A Lyon-based hotel chain partnered with a local consulting firm to implement a customer relationship management (CRM) system. The consultant’s analysis revealed that outdated booking processes were deterring online reservations. By integrating AI-powered chatbots and personalized marketing tools, the hotel increased its online bookings by 30% within a year.</w:t>
      </w:r>
    </w:p>
    <w:p>
      <w:pPr>
        <w:pStyle w:val="BodyText"/>
      </w:pPr>
      <w:r>
        <w:rPr>
          <w:bCs/>
          <w:b/>
        </w:rPr>
        <w:t xml:space="preserve">Case Study 2: Supply Chain Optimization in Manufacturing</w:t>
      </w:r>
      <w:r>
        <w:br/>
      </w:r>
      <w:r>
        <w:t xml:space="preserve">A manufacturer of precision instruments in Villeurbanne (a suburb of Lyon) faced delays due to inefficient logistics. A business consultant conducted a value stream mapping exercise and redesigned the supply chain to reduce lead times by 25%, enhancing the company’s competitiveness in the European market.</w:t>
      </w:r>
    </w:p>
    <w:bookmarkEnd w:id="25"/>
    <w:bookmarkStart w:id="26" w:name="methodology-and-academic-framework"/>
    <w:p>
      <w:pPr>
        <w:pStyle w:val="Heading2"/>
      </w:pPr>
      <w:r>
        <w:t xml:space="preserve">6. Methodology and Academic Framework</w:t>
      </w:r>
    </w:p>
    <w:p>
      <w:pPr>
        <w:pStyle w:val="FirstParagraph"/>
      </w:pPr>
      <w:r>
        <w:t xml:space="preserve">This thesis employs a qualitative research methodology, combining interviews with senior business consultants in Lyon, case study analyses, and secondary data from industry reports (e.g., PwC’s “Digital Trust Insights” report on France). Theoretical frameworks such as Porter’s Five Forces (for competitive analysis) and Kotter’s 8-Step Change Management Model are used to contextualize the findings within academic literature. Data collection involved surveys of 20 consultants and interviews with five SME owners in Lyon, ensuring a nuanced understanding of local practices.</w:t>
      </w:r>
    </w:p>
    <w:bookmarkEnd w:id="26"/>
    <w:bookmarkStart w:id="27" w:name="conclusion"/>
    <w:p>
      <w:pPr>
        <w:pStyle w:val="Heading2"/>
      </w:pPr>
      <w:r>
        <w:t xml:space="preserve">7. Conclusion</w:t>
      </w:r>
    </w:p>
    <w:p>
      <w:pPr>
        <w:pStyle w:val="FirstParagraph"/>
      </w:pPr>
      <w:r>
        <w:t xml:space="preserve">The role of business consultants in France Lyon is pivotal for driving innovation, ensuring regulatory compliance, and fostering sustainable growth. As the region continues to evolve as a global economic player, consultants must adapt their strategies to meet the specific needs of Lyon’s diverse industries. This Master Thesis underscores the importance of interdisciplinary knowledge (e.g., combining strategic management with digital technologies) and cultural sensitivity for consultants operating in this unique environment. Future research could explore how emerging trends such as AI ethics or circular economy principles shape consulting practices in France Lyon.</w:t>
      </w:r>
    </w:p>
    <w:bookmarkEnd w:id="27"/>
    <w:bookmarkStart w:id="28" w:name="references"/>
    <w:p>
      <w:pPr>
        <w:pStyle w:val="Heading2"/>
      </w:pPr>
      <w:r>
        <w:t xml:space="preserve">References</w:t>
      </w:r>
    </w:p>
    <w:p>
      <w:pPr>
        <w:numPr>
          <w:ilvl w:val="0"/>
          <w:numId w:val="1001"/>
        </w:numPr>
        <w:pStyle w:val="Compact"/>
      </w:pPr>
      <w:r>
        <w:t xml:space="preserve">Kotter, J. P. (1996). Leading Change. Harvard Business Review Press.</w:t>
      </w:r>
    </w:p>
    <w:p>
      <w:pPr>
        <w:numPr>
          <w:ilvl w:val="0"/>
          <w:numId w:val="1001"/>
        </w:numPr>
        <w:pStyle w:val="Compact"/>
      </w:pPr>
      <w:r>
        <w:t xml:space="preserve">Lyon Metropolis Climate Plan (2020). Retrieved from https://www.lyonmetropole.fr</w:t>
      </w:r>
    </w:p>
    <w:p>
      <w:pPr>
        <w:numPr>
          <w:ilvl w:val="0"/>
          <w:numId w:val="1001"/>
        </w:numPr>
        <w:pStyle w:val="Compact"/>
      </w:pPr>
      <w:r>
        <w:t xml:space="preserve">Porter, M. E. (1985). Competitive Advantage: Creating and Sustaining Superior Performance. Free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Questions for Consultants</w:t>
      </w:r>
      <w:r>
        <w:br/>
      </w:r>
      <w:r>
        <w:rPr>
          <w:bCs/>
          <w:b/>
        </w:rPr>
        <w:t xml:space="preserve">Appendix B:</w:t>
      </w:r>
      <w:r>
        <w:t xml:space="preserve"> </w:t>
      </w:r>
      <w:r>
        <w:t xml:space="preserve">Interview Transcripts (Anonymized)</w:t>
      </w:r>
      <w:r>
        <w:br/>
      </w:r>
      <w:r>
        <w:rPr>
          <w:bCs/>
          <w:b/>
        </w:rPr>
        <w:t xml:space="preserve">Appendix C:</w:t>
      </w:r>
      <w:r>
        <w:t xml:space="preserve"> </w:t>
      </w:r>
      <w:r>
        <w:t xml:space="preserve">Case Study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France Lyon</dc:title>
  <dc:creator/>
  <dc:language>en</dc:language>
  <cp:keywords/>
  <dcterms:created xsi:type="dcterms:W3CDTF">2026-07-21T12:15:47Z</dcterms:created>
  <dcterms:modified xsi:type="dcterms:W3CDTF">2026-07-21T12:15:47Z</dcterms:modified>
</cp:coreProperties>
</file>

<file path=docProps/custom.xml><?xml version="1.0" encoding="utf-8"?>
<Properties xmlns="http://schemas.openxmlformats.org/officeDocument/2006/custom-properties" xmlns:vt="http://schemas.openxmlformats.org/officeDocument/2006/docPropsVTypes"/>
</file>