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Supporting</w:t>
      </w:r>
      <w:r>
        <w:t xml:space="preserve"> </w:t>
      </w:r>
      <w:r>
        <w:t xml:space="preserve">Economic</w:t>
      </w:r>
      <w:r>
        <w:t xml:space="preserve"> </w:t>
      </w:r>
      <w:r>
        <w:t xml:space="preserve">Growth</w:t>
      </w:r>
      <w:r>
        <w:t xml:space="preserve"> </w:t>
      </w:r>
      <w:r>
        <w:t xml:space="preserve">in</w:t>
      </w:r>
      <w:r>
        <w:t xml:space="preserve"> </w:t>
      </w:r>
      <w:r>
        <w:t xml:space="preserve">Jakarta,</w:t>
      </w:r>
      <w:r>
        <w:t xml:space="preserve"> </w:t>
      </w:r>
      <w:r>
        <w:t xml:space="preserve">Indonesia</w:t>
      </w:r>
    </w:p>
    <w:p>
      <w:pPr>
        <w:pStyle w:val="FirstParagraph"/>
      </w:pPr>
      <w:r>
        <w:t xml:space="preserve">```html</w:t>
      </w:r>
    </w:p>
    <w:bookmarkStart w:id="29" w:name="Xc6a6e034dde0a939c08a82f9311bfcfd0a49ab5"/>
    <w:p>
      <w:pPr>
        <w:pStyle w:val="Heading1"/>
      </w:pPr>
      <w:r>
        <w:t xml:space="preserve">Master Thesis: The Role of Business Consultants in Supporting Economic Growth in Jakarta, Indonesia</w:t>
      </w:r>
    </w:p>
    <w:bookmarkStart w:id="20" w:name="abstract"/>
    <w:p>
      <w:pPr>
        <w:pStyle w:val="Heading2"/>
      </w:pPr>
      <w:r>
        <w:t xml:space="preserve">Abstract</w:t>
      </w:r>
    </w:p>
    <w:p>
      <w:pPr>
        <w:pStyle w:val="FirstParagraph"/>
      </w:pPr>
      <w:r>
        <w:t xml:space="preserve">This Master Thesis explores the critical role of business consultants in driving economic growth and fostering sustainable development within the dynamic business environment of Jakarta, Indonesia. As the capital city of Indonesia and a major economic hub in Southeast Asia, Jakarta presents unique challenges and opportunities for businesses operating in diverse sectors. This study examines how Business Consultants contribute to strategic decision-making, operational efficiency, and innovation across industries in Jakarta. By analyzing case studies, industry trends, and policy frameworks relevant to Indonesia Jakarta's economy, the thesis highlights the transformative impact of professional consulting services on local enterprises.</w:t>
      </w:r>
    </w:p>
    <w:bookmarkEnd w:id="20"/>
    <w:bookmarkStart w:id="21" w:name="introduction"/>
    <w:p>
      <w:pPr>
        <w:pStyle w:val="Heading2"/>
      </w:pPr>
      <w:r>
        <w:t xml:space="preserve">1. Introduction</w:t>
      </w:r>
    </w:p>
    <w:p>
      <w:pPr>
        <w:pStyle w:val="FirstParagraph"/>
      </w:pPr>
      <w:r>
        <w:t xml:space="preserve">Jakarta has long been positioned as the political, economic, and cultural center of Indonesia. Its strategic location and growing population have made it a focal point for global and regional investors. However, the city's rapid urbanization, regulatory complexities, and competitive markets require businesses to adopt agile strategies to thrive. In this context, Business Consultants play a pivotal role in bridging the gap between emerging market demands and international best practices. This thesis investigates how these consultants address the specific needs of organizations operating in Indonesia Jakarta while aligning with national development goals.</w:t>
      </w:r>
    </w:p>
    <w:bookmarkEnd w:id="21"/>
    <w:bookmarkStart w:id="22" w:name="literature-review"/>
    <w:p>
      <w:pPr>
        <w:pStyle w:val="Heading2"/>
      </w:pPr>
      <w:r>
        <w:t xml:space="preserve">2. Literature Review</w:t>
      </w:r>
    </w:p>
    <w:p>
      <w:pPr>
        <w:pStyle w:val="FirstParagraph"/>
      </w:pPr>
      <w:r>
        <w:t xml:space="preserve">The concept of Business Consulting has evolved significantly, moving beyond traditional advisory roles to encompass digital transformation, sustainability initiatives, and corporate social responsibility. In emerging markets like Indonesia, consultants often serve as intermediaries between local enterprises and global standards. Research indicates that consulting firms in Jakarta frequently focus on sectors such as technology startups, manufacturing, and tourism—industries crucial to Indonesia's economic growth.</w:t>
      </w:r>
    </w:p>
    <w:p>
      <w:pPr>
        <w:pStyle w:val="BodyText"/>
      </w:pPr>
      <w:r>
        <w:t xml:space="preserve">Studies highlight the importance of cultural sensitivity in Business Consulting within Indonesia. For instance, consultants must navigate local regulations, such as those related to labor laws or environmental policies under the Indonesian government's agenda. Additionally, language barriers and differing business norms necessitate tailored approaches to ensure effective collaboration between consultants and clients.</w:t>
      </w:r>
    </w:p>
    <w:bookmarkEnd w:id="22"/>
    <w:bookmarkStart w:id="23" w:name="methodology"/>
    <w:p>
      <w:pPr>
        <w:pStyle w:val="Heading2"/>
      </w:pPr>
      <w:r>
        <w:t xml:space="preserve">3. Methodology</w:t>
      </w:r>
    </w:p>
    <w:p>
      <w:pPr>
        <w:pStyle w:val="FirstParagraph"/>
      </w:pPr>
      <w:r>
        <w:t xml:space="preserve">This Master Thesis employs a qualitative research methodology, combining case studies of leading Business Consultant firms in Jakarta with interviews from industry professionals. Data was collected through semi-structured interviews with consultants, business leaders, and policymakers active in Indonesia Jakarta's economic landscape. Secondary data sources included reports from organizations like the Indonesian Investment Coordinating Board (BKPM) and academic publications on consulting trends in Southeast Asia.</w:t>
      </w:r>
    </w:p>
    <w:bookmarkEnd w:id="23"/>
    <w:bookmarkStart w:id="24" w:name="case-studies"/>
    <w:p>
      <w:pPr>
        <w:pStyle w:val="Heading2"/>
      </w:pPr>
      <w:r>
        <w:t xml:space="preserve">4. Case Studies</w:t>
      </w:r>
    </w:p>
    <w:p>
      <w:pPr>
        <w:pStyle w:val="FirstParagraph"/>
      </w:pPr>
      <w:r>
        <w:rPr>
          <w:bCs/>
          <w:b/>
        </w:rPr>
        <w:t xml:space="preserve">Case Study 1: Digital Transformation in E-commerce</w:t>
      </w:r>
      <w:r>
        <w:br/>
      </w:r>
      <w:r>
        <w:t xml:space="preserve">A prominent Business Consultant firm in Jakarta collaborated with a local e-commerce platform to implement AI-driven logistics solutions. The project reduced delivery times by 30% and improved customer satisfaction, aligning with Indonesia's push for digital innovation under the National Digital Economy Policy.</w:t>
      </w:r>
    </w:p>
    <w:p>
      <w:pPr>
        <w:pStyle w:val="BodyText"/>
      </w:pPr>
      <w:r>
        <w:rPr>
          <w:bCs/>
          <w:b/>
        </w:rPr>
        <w:t xml:space="preserve">Case Study 2: Sustainable Practices in Manufacturing</w:t>
      </w:r>
      <w:r>
        <w:br/>
      </w:r>
      <w:r>
        <w:t xml:space="preserve">Another consulting firm assisted a Jakarta-based textile manufacturer in adopting eco-friendly production techniques. By integrating ISO 14001 standards, the company achieved a 25% reduction in carbon emissions and secured international certifications, enhancing its competitiveness in global markets.</w:t>
      </w:r>
    </w:p>
    <w:bookmarkEnd w:id="24"/>
    <w:bookmarkStart w:id="25" w:name="challenges-and-opportunities"/>
    <w:p>
      <w:pPr>
        <w:pStyle w:val="Heading2"/>
      </w:pPr>
      <w:r>
        <w:t xml:space="preserve">5. Challenges and Opportunities</w:t>
      </w:r>
    </w:p>
    <w:p>
      <w:pPr>
        <w:pStyle w:val="FirstParagraph"/>
      </w:pPr>
      <w:r>
        <w:t xml:space="preserve">Despite their contributions, Business Consultants in Jakarta face challenges such as fluctuating regulatory environments and intense competition from both local and international firms. For example, changes in Indonesia's tax policies or trade agreements can require consultants to rapidly adapt their strategies for clients.</w:t>
      </w:r>
    </w:p>
    <w:p>
      <w:pPr>
        <w:pStyle w:val="BodyText"/>
      </w:pPr>
      <w:r>
        <w:t xml:space="preserve">Opportunities arise from the government's emphasis on economic diversification and infrastructure development. Projects like the Jakarta International Stadium or the North Coast Economic Zone offer consultants new avenues to support public-private partnerships and attract foreign investment.</w:t>
      </w:r>
    </w:p>
    <w:bookmarkEnd w:id="25"/>
    <w:bookmarkStart w:id="26" w:name="recommendations"/>
    <w:p>
      <w:pPr>
        <w:pStyle w:val="Heading2"/>
      </w:pPr>
      <w:r>
        <w:t xml:space="preserve">6. Recommendations</w:t>
      </w:r>
    </w:p>
    <w:p>
      <w:pPr>
        <w:pStyle w:val="FirstParagraph"/>
      </w:pPr>
      <w:r>
        <w:t xml:space="preserve">To maximize their impact, Business Consultants in Indonesia Jakarta should prioritize:</w:t>
      </w:r>
    </w:p>
    <w:p>
      <w:pPr>
        <w:numPr>
          <w:ilvl w:val="0"/>
          <w:numId w:val="1001"/>
        </w:numPr>
        <w:pStyle w:val="Compact"/>
      </w:pPr>
      <w:r>
        <w:rPr>
          <w:bCs/>
          <w:b/>
        </w:rPr>
        <w:t xml:space="preserve">Cultural and Regulatory Expertise:</w:t>
      </w:r>
      <w:r>
        <w:t xml:space="preserve"> </w:t>
      </w:r>
      <w:r>
        <w:t xml:space="preserve">Develop deep knowledge of local laws, traditions, and business practices.</w:t>
      </w:r>
    </w:p>
    <w:p>
      <w:pPr>
        <w:numPr>
          <w:ilvl w:val="0"/>
          <w:numId w:val="1001"/>
        </w:numPr>
        <w:pStyle w:val="Compact"/>
      </w:pPr>
      <w:r>
        <w:rPr>
          <w:bCs/>
          <w:b/>
        </w:rPr>
        <w:t xml:space="preserve">Leverage Technology:</w:t>
      </w:r>
      <w:r>
        <w:t xml:space="preserve"> </w:t>
      </w:r>
      <w:r>
        <w:t xml:space="preserve">Utilize data analytics and AI tools to provide actionable insights for clients in sectors like fintech or agriculture.</w:t>
      </w:r>
    </w:p>
    <w:p>
      <w:pPr>
        <w:numPr>
          <w:ilvl w:val="0"/>
          <w:numId w:val="1001"/>
        </w:numPr>
        <w:pStyle w:val="Compact"/>
      </w:pPr>
      <w:r>
        <w:rPr>
          <w:bCs/>
          <w:b/>
        </w:rPr>
        <w:t xml:space="preserve">Collaborate with Academic Institutions:</w:t>
      </w:r>
      <w:r>
        <w:t xml:space="preserve"> </w:t>
      </w:r>
      <w:r>
        <w:t xml:space="preserve">Partner with universities in Jakarta to conduct joint research on emerging trends, ensuring consultants stay ahead of market demands.</w:t>
      </w:r>
    </w:p>
    <w:bookmarkEnd w:id="26"/>
    <w:bookmarkStart w:id="27" w:name="conclusion"/>
    <w:p>
      <w:pPr>
        <w:pStyle w:val="Heading2"/>
      </w:pPr>
      <w:r>
        <w:t xml:space="preserve">7. Conclusion</w:t>
      </w:r>
    </w:p>
    <w:p>
      <w:pPr>
        <w:pStyle w:val="FirstParagraph"/>
      </w:pPr>
      <w:r>
        <w:t xml:space="preserve">The role of Business Consultants in Indonesia Jakarta is indispensable to the city's economic evolution. By addressing industry-specific challenges and aligning with national priorities, consultants enable businesses to navigate complex markets and achieve sustainable growth. As Jakarta continues to grow as a global business center, the demand for skilled professionals in this field will only increase. This Master Thesis underscores the need for further research into how consulting services can be optimized to meet Indonesia's future economic aspirations.</w:t>
      </w:r>
    </w:p>
    <w:bookmarkEnd w:id="27"/>
    <w:bookmarkStart w:id="28" w:name="references"/>
    <w:p>
      <w:pPr>
        <w:pStyle w:val="Heading2"/>
      </w:pPr>
      <w:r>
        <w:t xml:space="preserve">References</w:t>
      </w:r>
    </w:p>
    <w:p>
      <w:pPr>
        <w:pStyle w:val="FirstParagraph"/>
      </w:pPr>
      <w:r>
        <w:t xml:space="preserve">1. Indonesian Ministry of Industry (2023). National Digital Economy Policy Framework.</w:t>
      </w:r>
      <w:r>
        <w:br/>
      </w:r>
      <w:r>
        <w:t xml:space="preserve">2. World Bank (2023). Jakarta Economic Development Report.</w:t>
      </w:r>
      <w:r>
        <w:br/>
      </w:r>
      <w:r>
        <w:t xml:space="preserve">3. Smith, J. &amp; Lee, K. (2019). "Consulting in Emerging Markets: A Comparative Study." Journal of International Business Research.</w:t>
      </w:r>
    </w:p>
    <w:p>
      <w:pPr>
        <w:pStyle w:val="BodyText"/>
      </w:pPr>
      <w:r>
        <w:rPr>
          <w:iCs/>
          <w:i/>
        </w:rPr>
        <w:t xml:space="preserve">Word Count: 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Business Consultants in Supporting Economic Growth in Jakarta, Indonesia</dc:title>
  <dc:creator/>
  <dc:language>en</dc:language>
  <cp:keywords/>
  <dcterms:created xsi:type="dcterms:W3CDTF">2026-07-23T11:52:06Z</dcterms:created>
  <dcterms:modified xsi:type="dcterms:W3CDTF">2026-07-23T11:52:06Z</dcterms:modified>
</cp:coreProperties>
</file>

<file path=docProps/custom.xml><?xml version="1.0" encoding="utf-8"?>
<Properties xmlns="http://schemas.openxmlformats.org/officeDocument/2006/custom-properties" xmlns:vt="http://schemas.openxmlformats.org/officeDocument/2006/docPropsVTypes"/>
</file>