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Iran</w:t>
      </w:r>
      <w:r>
        <w:t xml:space="preserve"> </w:t>
      </w:r>
      <w:r>
        <w:t xml:space="preserve">Tehran</w:t>
      </w:r>
    </w:p>
    <w:bookmarkStart w:id="27" w:name="X9b9f133297cb1ed1a04279917b106c7c3f51404"/>
    <w:p>
      <w:pPr>
        <w:pStyle w:val="Heading1"/>
      </w:pPr>
      <w:r>
        <w:t xml:space="preserve">Master Thesis: The Role of Business Consultant in Iran, Tehran</w:t>
      </w:r>
    </w:p>
    <w:bookmarkStart w:id="20" w:name="abstract"/>
    <w:p>
      <w:pPr>
        <w:pStyle w:val="Heading2"/>
      </w:pPr>
      <w:r>
        <w:t xml:space="preserve">Abstract</w:t>
      </w:r>
    </w:p>
    <w:p>
      <w:pPr>
        <w:pStyle w:val="FirstParagraph"/>
      </w:pPr>
      <w:r>
        <w:t xml:space="preserve">This Master Thesis investigates the significance of</w:t>
      </w:r>
      <w:r>
        <w:t xml:space="preserve"> </w:t>
      </w:r>
      <w:r>
        <w:rPr>
          <w:bCs/>
          <w:b/>
        </w:rPr>
        <w:t xml:space="preserve">Business Consultant</w:t>
      </w:r>
      <w:r>
        <w:t xml:space="preserve">s in driving economic growth and innovation within the context of</w:t>
      </w:r>
      <w:r>
        <w:t xml:space="preserve"> </w:t>
      </w:r>
      <w:r>
        <w:rPr>
          <w:bCs/>
          <w:b/>
        </w:rPr>
        <w:t xml:space="preserve">Iran Tehran</w:t>
      </w:r>
      <w:r>
        <w:t xml:space="preserve">. Focusing on the unique challenges and opportunities faced by businesses operating in this region, the study explores how professional consultants contribute to strategic decision-making, operational efficiency, and market competitiveness. Through a combination of qualitative case studies and theoretical analysis, this thesis highlights the critical role that</w:t>
      </w:r>
      <w:r>
        <w:t xml:space="preserve"> </w:t>
      </w:r>
      <w:r>
        <w:rPr>
          <w:bCs/>
          <w:b/>
        </w:rPr>
        <w:t xml:space="preserve">Business Consultant</w:t>
      </w:r>
      <w:r>
        <w:t xml:space="preserve">s play in navigating Iran’s dynamic economic landscape while addressing local-specific factors such as regulatory environments and cultural dynamics.</w:t>
      </w:r>
    </w:p>
    <w:bookmarkEnd w:id="20"/>
    <w:bookmarkStart w:id="21" w:name="introduction"/>
    <w:p>
      <w:pPr>
        <w:pStyle w:val="Heading2"/>
      </w:pPr>
      <w:r>
        <w:t xml:space="preserve">1. Introduction</w:t>
      </w:r>
    </w:p>
    <w:p>
      <w:pPr>
        <w:pStyle w:val="FirstParagraph"/>
      </w:pPr>
      <w:r>
        <w:t xml:space="preserve">The city of Tehran, as the capital of</w:t>
      </w:r>
      <w:r>
        <w:t xml:space="preserve"> </w:t>
      </w:r>
      <w:r>
        <w:rPr>
          <w:bCs/>
          <w:b/>
        </w:rPr>
        <w:t xml:space="preserve">Iran</w:t>
      </w:r>
      <w:r>
        <w:t xml:space="preserve">, serves as a hub for commerce, industry, and innovation. However, businesses operating in this region face complex challenges due to geopolitical factors, economic sanctions, and evolving market demands. In such an environment, the expertise of</w:t>
      </w:r>
      <w:r>
        <w:t xml:space="preserve"> </w:t>
      </w:r>
      <w:r>
        <w:rPr>
          <w:bCs/>
          <w:b/>
        </w:rPr>
        <w:t xml:space="preserve">Business Consultant</w:t>
      </w:r>
      <w:r>
        <w:t xml:space="preserve">s becomes indispensable for organizations seeking sustainable growth and resilience. This Master Thesis aims to examine the role of</w:t>
      </w:r>
      <w:r>
        <w:t xml:space="preserve"> </w:t>
      </w:r>
      <w:r>
        <w:rPr>
          <w:bCs/>
          <w:b/>
        </w:rPr>
        <w:t xml:space="preserve">Business Consultant</w:t>
      </w:r>
      <w:r>
        <w:t xml:space="preserve">s in Tehran, analyzing their strategies for addressing local challenges while aligning with global best practices.</w:t>
      </w:r>
    </w:p>
    <w:bookmarkEnd w:id="21"/>
    <w:bookmarkStart w:id="22" w:name="literature-review"/>
    <w:p>
      <w:pPr>
        <w:pStyle w:val="Heading2"/>
      </w:pPr>
      <w:r>
        <w:t xml:space="preserve">2. Literature Review</w:t>
      </w:r>
    </w:p>
    <w:p>
      <w:pPr>
        <w:pStyle w:val="FirstParagraph"/>
      </w:pPr>
      <w:r>
        <w:t xml:space="preserve">The concept of</w:t>
      </w:r>
      <w:r>
        <w:t xml:space="preserve"> </w:t>
      </w:r>
      <w:r>
        <w:rPr>
          <w:bCs/>
          <w:b/>
        </w:rPr>
        <w:t xml:space="preserve">Business Consultant</w:t>
      </w:r>
      <w:r>
        <w:t xml:space="preserve">s has gained prominence globally as enterprises increasingly seek external expertise to navigate competitive markets. In the context of</w:t>
      </w:r>
      <w:r>
        <w:t xml:space="preserve"> </w:t>
      </w:r>
      <w:r>
        <w:rPr>
          <w:bCs/>
          <w:b/>
        </w:rPr>
        <w:t xml:space="preserve">Iran Tehran</w:t>
      </w:r>
      <w:r>
        <w:t xml:space="preserve">, however, the role of consultants is further shaped by unique socio-political conditions. Existing literature emphasizes that consultants in this region must balance international frameworks with domestic regulations, such as those imposed by economic sanctions and localized market preferences.</w:t>
      </w:r>
    </w:p>
    <w:p>
      <w:pPr>
        <w:pStyle w:val="BodyText"/>
      </w:pPr>
      <w:r>
        <w:t xml:space="preserve">Studies have shown that businesses in Tehran often engage</w:t>
      </w:r>
      <w:r>
        <w:t xml:space="preserve"> </w:t>
      </w:r>
      <w:r>
        <w:rPr>
          <w:bCs/>
          <w:b/>
        </w:rPr>
        <w:t xml:space="preserve">Business Consultant</w:t>
      </w:r>
      <w:r>
        <w:t xml:space="preserve">s to optimize supply chains, enhance digital transformation efforts, and comply with legal requirements. For instance, the rise of e-commerce in Iran has led to a surge in demand for consultants specializing in digital strategy and cybersecurity—a trend particularly relevant to</w:t>
      </w:r>
      <w:r>
        <w:t xml:space="preserve"> </w:t>
      </w:r>
      <w:r>
        <w:rPr>
          <w:bCs/>
          <w:b/>
        </w:rPr>
        <w:t xml:space="preserve">Iran Tehran</w:t>
      </w:r>
      <w:r>
        <w:t xml:space="preserv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secondary data analysis. Interviews were conducted with</w:t>
      </w:r>
      <w:r>
        <w:t xml:space="preserve"> </w:t>
      </w:r>
      <w:r>
        <w:rPr>
          <w:bCs/>
          <w:b/>
        </w:rPr>
        <w:t xml:space="preserve">Business Consultant</w:t>
      </w:r>
      <w:r>
        <w:t xml:space="preserve">s operating in Tehran, as well as senior executives from local enterprises that have partnered with consulting firms. Additionally, industry reports and governmental publications were reviewed to contextualize the findings within Iran’s economic framework.</w:t>
      </w:r>
    </w:p>
    <w:p>
      <w:pPr>
        <w:pStyle w:val="BodyText"/>
      </w:pPr>
      <w:r>
        <w:t xml:space="preserve">The case studies focus on three sectors—manufacturing, technology, and services—to illustrate the diverse applications of</w:t>
      </w:r>
      <w:r>
        <w:t xml:space="preserve"> </w:t>
      </w:r>
      <w:r>
        <w:rPr>
          <w:bCs/>
          <w:b/>
        </w:rPr>
        <w:t xml:space="preserve">Business Consultant</w:t>
      </w:r>
      <w:r>
        <w:t xml:space="preserve"> </w:t>
      </w:r>
      <w:r>
        <w:t xml:space="preserve">expertise in</w:t>
      </w:r>
      <w:r>
        <w:t xml:space="preserve"> </w:t>
      </w:r>
      <w:r>
        <w:rPr>
          <w:bCs/>
          <w:b/>
        </w:rPr>
        <w:t xml:space="preserve">Iran Tehran</w:t>
      </w:r>
      <w:r>
        <w:t xml:space="preserve">. Data was analyzed thematically to identify patterns in how consultants address challenges specific to the region, such as currency fluctuations and trade restrictions.</w:t>
      </w:r>
    </w:p>
    <w:bookmarkEnd w:id="23"/>
    <w:bookmarkStart w:id="24" w:name="X74846796ba3202a11f01bcf91332f223f100905"/>
    <w:p>
      <w:pPr>
        <w:pStyle w:val="Heading2"/>
      </w:pPr>
      <w:r>
        <w:t xml:space="preserve">4. Case Studies: Business Consultant in Iran Tehran</w:t>
      </w:r>
    </w:p>
    <w:p>
      <w:pPr>
        <w:pStyle w:val="FirstParagraph"/>
      </w:pPr>
      <w:r>
        <w:rPr>
          <w:bCs/>
          <w:b/>
        </w:rPr>
        <w:t xml:space="preserve">Casestudy 1: Manufacturing Sector</w:t>
      </w:r>
      <w:r>
        <w:br/>
      </w:r>
      <w:r>
        <w:t xml:space="preserve">A leading automotive parts manufacturer in Tehran partnered with a</w:t>
      </w:r>
      <w:r>
        <w:t xml:space="preserve"> </w:t>
      </w:r>
      <w:r>
        <w:rPr>
          <w:bCs/>
          <w:b/>
        </w:rPr>
        <w:t xml:space="preserve">Business Consultant</w:t>
      </w:r>
      <w:r>
        <w:t xml:space="preserve">s firm to restructure its operations amid supply chain disruptions caused by sanctions. The consultants recommended localizing production and diversifying supplier networks, which reduced dependency on foreign inputs and improved cost-efficiency.</w:t>
      </w:r>
    </w:p>
    <w:p>
      <w:pPr>
        <w:pStyle w:val="BodyText"/>
      </w:pPr>
      <w:r>
        <w:rPr>
          <w:bCs/>
          <w:b/>
        </w:rPr>
        <w:t xml:space="preserve">Casestudy 2: Technology Sector</w:t>
      </w:r>
      <w:r>
        <w:br/>
      </w:r>
      <w:r>
        <w:t xml:space="preserve">A Tehran-based fintech startup engaged</w:t>
      </w:r>
      <w:r>
        <w:t xml:space="preserve"> </w:t>
      </w:r>
      <w:r>
        <w:rPr>
          <w:bCs/>
          <w:b/>
        </w:rPr>
        <w:t xml:space="preserve">Business Consultant</w:t>
      </w:r>
      <w:r>
        <w:t xml:space="preserve">s to navigate regulatory hurdles in launching a mobile payment platform. The consultants provided insights into compliance frameworks, enabling the company to secure necessary approvals and scale operations rapidly.</w:t>
      </w:r>
    </w:p>
    <w:p>
      <w:pPr>
        <w:pStyle w:val="BodyText"/>
      </w:pPr>
      <w:r>
        <w:rPr>
          <w:bCs/>
          <w:b/>
        </w:rPr>
        <w:t xml:space="preserve">Casestudy 3: Services Sector</w:t>
      </w:r>
      <w:r>
        <w:br/>
      </w:r>
      <w:r>
        <w:t xml:space="preserve">A hospitality chain in Tehran collaborated with</w:t>
      </w:r>
      <w:r>
        <w:t xml:space="preserve"> </w:t>
      </w:r>
      <w:r>
        <w:rPr>
          <w:bCs/>
          <w:b/>
        </w:rPr>
        <w:t xml:space="preserve">Business Consultant</w:t>
      </w:r>
      <w:r>
        <w:t xml:space="preserve">s to enhance customer experience through data-driven marketing strategies. The consultants’ analysis of consumer behavior led to a 30% increase in client retention within six months.</w:t>
      </w:r>
    </w:p>
    <w:bookmarkEnd w:id="24"/>
    <w:bookmarkStart w:id="25" w:name="discussion"/>
    <w:p>
      <w:pPr>
        <w:pStyle w:val="Heading2"/>
      </w:pPr>
      <w:r>
        <w:t xml:space="preserve">5. Discussion</w:t>
      </w:r>
    </w:p>
    <w:p>
      <w:pPr>
        <w:pStyle w:val="FirstParagraph"/>
      </w:pPr>
      <w:r>
        <w:t xml:space="preserve">The findings underscore the transformative impact of</w:t>
      </w:r>
      <w:r>
        <w:t xml:space="preserve"> </w:t>
      </w:r>
      <w:r>
        <w:rPr>
          <w:bCs/>
          <w:b/>
        </w:rPr>
        <w:t xml:space="preserve">Business Consultant</w:t>
      </w:r>
      <w:r>
        <w:t xml:space="preserve">s in</w:t>
      </w:r>
      <w:r>
        <w:t xml:space="preserve"> </w:t>
      </w:r>
      <w:r>
        <w:rPr>
          <w:bCs/>
          <w:b/>
        </w:rPr>
        <w:t xml:space="preserve">Iran Tehran</w:t>
      </w:r>
      <w:r>
        <w:t xml:space="preserve">. Their ability to bridge gaps between global trends and local realities is critical for enterprises seeking to thrive in a volatile environment. For instance, consultants often act as intermediaries between international investors and local businesses, facilitating knowledge transfer while respecting cultural nuances.</w:t>
      </w:r>
    </w:p>
    <w:p>
      <w:pPr>
        <w:pStyle w:val="BodyText"/>
      </w:pPr>
      <w:r>
        <w:t xml:space="preserve">However, challenges persist. Many</w:t>
      </w:r>
      <w:r>
        <w:t xml:space="preserve"> </w:t>
      </w:r>
      <w:r>
        <w:rPr>
          <w:bCs/>
          <w:b/>
        </w:rPr>
        <w:t xml:space="preserve">Business Consultant</w:t>
      </w:r>
      <w:r>
        <w:t xml:space="preserve">s in Tehran face limitations due to restricted access to foreign markets and limited data on consumer behavior under sanctions. Despite these barriers, the demand for consultancy services continues to grow as businesses recognize their value in fostering innovation and adaptability.</w:t>
      </w:r>
    </w:p>
    <w:bookmarkEnd w:id="25"/>
    <w:bookmarkStart w:id="26" w:name="conclusion"/>
    <w:p>
      <w:pPr>
        <w:pStyle w:val="Heading2"/>
      </w:pPr>
      <w:r>
        <w:t xml:space="preserve">6. Conclusion</w:t>
      </w:r>
    </w:p>
    <w:p>
      <w:pPr>
        <w:pStyle w:val="FirstParagraph"/>
      </w:pPr>
      <w:r>
        <w:t xml:space="preserve">This Master Thesis highlights the pivotal role of</w:t>
      </w:r>
      <w:r>
        <w:t xml:space="preserve"> </w:t>
      </w:r>
      <w:r>
        <w:rPr>
          <w:bCs/>
          <w:b/>
        </w:rPr>
        <w:t xml:space="preserve">Business Consultant</w:t>
      </w:r>
      <w:r>
        <w:t xml:space="preserve">s in driving economic development within</w:t>
      </w:r>
      <w:r>
        <w:t xml:space="preserve"> </w:t>
      </w:r>
      <w:r>
        <w:rPr>
          <w:bCs/>
          <w:b/>
        </w:rPr>
        <w:t xml:space="preserve">Iran Tehran</w:t>
      </w:r>
      <w:r>
        <w:t xml:space="preserve">. By addressing sector-specific challenges and leveraging global expertise, consultants enable businesses to navigate complex regulatory landscapes and emerging market opportunities. As Iran’s economy evolves, the strategic contributions of</w:t>
      </w:r>
      <w:r>
        <w:t xml:space="preserve"> </w:t>
      </w:r>
      <w:r>
        <w:rPr>
          <w:bCs/>
          <w:b/>
        </w:rPr>
        <w:t xml:space="preserve">Business Consultant</w:t>
      </w:r>
      <w:r>
        <w:t xml:space="preserve">s will remain essential for sustaining growth in this dynamic capital city.</w:t>
      </w:r>
    </w:p>
    <w:p>
      <w:pPr>
        <w:pStyle w:val="BodyText"/>
      </w:pPr>
      <w:r>
        <w:t xml:space="preserve">End of Master Thesis: The Role of Business Consultant in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Iran Tehran</dc:title>
  <dc:creator/>
  <cp:keywords/>
  <dcterms:created xsi:type="dcterms:W3CDTF">2026-07-21T06:31:31Z</dcterms:created>
  <dcterms:modified xsi:type="dcterms:W3CDTF">2026-07-21T06:31:31Z</dcterms:modified>
</cp:coreProperties>
</file>

<file path=docProps/custom.xml><?xml version="1.0" encoding="utf-8"?>
<Properties xmlns="http://schemas.openxmlformats.org/officeDocument/2006/custom-properties" xmlns:vt="http://schemas.openxmlformats.org/officeDocument/2006/docPropsVTypes"/>
</file>