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Business</w:t>
      </w:r>
      <w:r>
        <w:t xml:space="preserve"> </w:t>
      </w:r>
      <w:r>
        <w:t xml:space="preserve">Consultant</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30" w:name="Xe97603e46d26d384b4a7ad68066059260920701"/>
    <w:p>
      <w:pPr>
        <w:pStyle w:val="Heading1"/>
      </w:pPr>
      <w:r>
        <w:t xml:space="preserve">Master Thesis: The Role of Business Consultant in Iraq Baghdad</w:t>
      </w:r>
    </w:p>
    <w:bookmarkStart w:id="20" w:name="abstract"/>
    <w:p>
      <w:pPr>
        <w:pStyle w:val="Heading2"/>
      </w:pPr>
      <w:r>
        <w:t xml:space="preserve">Abstract</w:t>
      </w:r>
    </w:p>
    <w:p>
      <w:pPr>
        <w:pStyle w:val="FirstParagraph"/>
      </w:pPr>
      <w:r>
        <w:t xml:space="preserve">This Master Thesis explores the critical role of a Business Consultant in navigating the complex economic and political landscape of Iraq, specifically focusing on the city of Baghdad. Given its status as the capital and economic hub, Baghdad presents unique challenges and opportunities for business professionals. The thesis examines how a Business Consultant can contribute to fostering sustainable growth, addressing post-sanctions recovery, and aligning local enterprises with global standards. By analyzing case studies and leveraging primary data from Iraqi businesses, this document underscores the importance of strategic advisory services in shaping Iraq's future.</w:t>
      </w:r>
    </w:p>
    <w:bookmarkEnd w:id="20"/>
    <w:bookmarkStart w:id="21" w:name="introduction"/>
    <w:p>
      <w:pPr>
        <w:pStyle w:val="Heading2"/>
      </w:pPr>
      <w:r>
        <w:t xml:space="preserve">Introduction</w:t>
      </w:r>
    </w:p>
    <w:p>
      <w:pPr>
        <w:pStyle w:val="FirstParagraph"/>
      </w:pPr>
      <w:r>
        <w:t xml:space="preserve">Iraq Baghdad has long been a focal point for economic activity in the Middle East, yet its business environment remains shaped by decades of conflict, sanctions, and political instability. As the country transitions toward economic reform and diversification, the need for specialized expertise—such as that provided by a Business Consultant—has become increasingly vital. This thesis investigates how a Business Consultant can bridge gaps between local industries and international markets, while also addressing internal challenges like infrastructure deficiencies, regulatory hurdles, and workforce development. The study is particularly relevant to students of business administration or consulting aiming to understand the dynamics of operating in emerging economies.</w:t>
      </w:r>
    </w:p>
    <w:bookmarkEnd w:id="21"/>
    <w:bookmarkStart w:id="22" w:name="contextual-background-iraq-baghdad"/>
    <w:p>
      <w:pPr>
        <w:pStyle w:val="Heading2"/>
      </w:pPr>
      <w:r>
        <w:t xml:space="preserve">Contextual Background: Iraq Baghdad</w:t>
      </w:r>
    </w:p>
    <w:p>
      <w:pPr>
        <w:pStyle w:val="FirstParagraph"/>
      </w:pPr>
      <w:r>
        <w:t xml:space="preserve">Baghdad's economic significance stems from its role as the administrative, cultural, and commercial center of Iraq. However, its business ecosystem faces systemic challenges, including limited access to foreign investment, corruption risks, and fragmented supply chains. The city's post-2003 reconstruction efforts have laid the groundwork for growth but require sustained advisory input to ensure long-term stability. A Business Consultant operating in Baghdad must navigate these complexities while aligning with the country's evolving regulatory framework and cultural norms.</w:t>
      </w:r>
    </w:p>
    <w:bookmarkEnd w:id="22"/>
    <w:bookmarkStart w:id="23" w:name="literature-review"/>
    <w:p>
      <w:pPr>
        <w:pStyle w:val="Heading2"/>
      </w:pPr>
      <w:r>
        <w:t xml:space="preserve">Literature Review</w:t>
      </w:r>
    </w:p>
    <w:p>
      <w:pPr>
        <w:pStyle w:val="FirstParagraph"/>
      </w:pPr>
      <w:r>
        <w:t xml:space="preserve">Existing research highlights the growing demand for Business Consultants in post-conflict regions, where strategic planning and operational efficiency are paramount. Studies by organizations like the World Bank emphasize that Iraq's economic recovery hinges on private sector development, a domain where consultants play a pivotal role. Additionally, academic papers on consulting in Middle Eastern markets underscore the importance of cultural sensitivity and localized knowledge for successful interventions.</w:t>
      </w:r>
    </w:p>
    <w:p>
      <w:pPr>
        <w:pStyle w:val="BodyText"/>
      </w:pPr>
      <w:r>
        <w:t xml:space="preserve">However, there is a notable gap in literature specific to Baghdad's context. This thesis fills that void by focusing on the unique challenges faced by Business Consultants in Iraq's capital, such as reconciling traditional business practices with modern governance models.</w:t>
      </w:r>
    </w:p>
    <w:bookmarkEnd w:id="23"/>
    <w:bookmarkStart w:id="24" w:name="methodology"/>
    <w:p>
      <w:pPr>
        <w:pStyle w:val="Heading2"/>
      </w:pPr>
      <w:r>
        <w:t xml:space="preserve">Methodology</w:t>
      </w:r>
    </w:p>
    <w:p>
      <w:pPr>
        <w:pStyle w:val="FirstParagraph"/>
      </w:pPr>
      <w:r>
        <w:t xml:space="preserve">This research employs a mixed-methods approach, combining qualitative case studies of Iraqi enterprises with interviews from practicing Business Consultants. Data is collected from primary sources, including entrepreneurs in Baghdad and consulting firms operating in the region. Secondary data is sourced from governmental reports, economic analyses by international bodies, and academic journals focused on Middle Eastern business environments.</w:t>
      </w:r>
    </w:p>
    <w:bookmarkEnd w:id="24"/>
    <w:bookmarkStart w:id="25" w:name="key-findings"/>
    <w:p>
      <w:pPr>
        <w:pStyle w:val="Heading2"/>
      </w:pPr>
      <w:r>
        <w:t xml:space="preserve">Key Findings</w:t>
      </w:r>
    </w:p>
    <w:p>
      <w:pPr>
        <w:pStyle w:val="FirstParagraph"/>
      </w:pPr>
      <w:r>
        <w:rPr>
          <w:bCs/>
          <w:b/>
        </w:rPr>
        <w:t xml:space="preserve">1. Strategic Advisory for Post-Sanctions Recovery:</w:t>
      </w:r>
      <w:r>
        <w:t xml:space="preserve"> </w:t>
      </w:r>
      <w:r>
        <w:t xml:space="preserve">A Business Consultant in Baghdad must prioritize helping local firms adapt to global trade regulations while mitigating risks from geopolitical tensions. For example, consultants have assisted Iraqi oil companies in securing partnerships with international energy giants, ensuring compliance with export protocols.</w:t>
      </w:r>
    </w:p>
    <w:p>
      <w:pPr>
        <w:pStyle w:val="BodyText"/>
      </w:pPr>
      <w:r>
        <w:rPr>
          <w:bCs/>
          <w:b/>
        </w:rPr>
        <w:t xml:space="preserve">2. Infrastructure Development and Public-Private Partnerships (PPPs):</w:t>
      </w:r>
      <w:r>
        <w:t xml:space="preserve"> </w:t>
      </w:r>
      <w:r>
        <w:t xml:space="preserve">Baghdad's infrastructure projects require specialized consulting to attract foreign investment. Consultants play a role in structuring PPPs, which are critical for modernizing transportation networks and energy grids.</w:t>
      </w:r>
    </w:p>
    <w:p>
      <w:pPr>
        <w:pStyle w:val="BodyText"/>
      </w:pPr>
      <w:r>
        <w:rPr>
          <w:bCs/>
          <w:b/>
        </w:rPr>
        <w:t xml:space="preserve">3. Cultural Competence:</w:t>
      </w:r>
      <w:r>
        <w:t xml:space="preserve"> </w:t>
      </w:r>
      <w:r>
        <w:t xml:space="preserve">Success in Baghdad hinges on understanding local business etiquette, such as the importance of personal relationships in negotiations. A Business Consultant must integrate these cultural insights into their strategies to build trust with stakeholders.</w:t>
      </w:r>
    </w:p>
    <w:bookmarkEnd w:id="25"/>
    <w:bookmarkStart w:id="26" w:name="challenges-and-opportunities"/>
    <w:p>
      <w:pPr>
        <w:pStyle w:val="Heading2"/>
      </w:pPr>
      <w:r>
        <w:t xml:space="preserve">Challenges and Opportunities</w:t>
      </w:r>
    </w:p>
    <w:p>
      <w:pPr>
        <w:pStyle w:val="FirstParagraph"/>
      </w:pPr>
      <w:r>
        <w:rPr>
          <w:bCs/>
          <w:b/>
        </w:rPr>
        <w:t xml:space="preserve">Challenges:</w:t>
      </w:r>
      <w:r>
        <w:t xml:space="preserve"> </w:t>
      </w:r>
      <w:r>
        <w:t xml:space="preserve">The lack of a robust legal framework for contracts, inconsistent policy enforcement, and security concerns pose significant risks. Additionally, limited access to reliable data complicates market analysis for consultants.</w:t>
      </w:r>
    </w:p>
    <w:p>
      <w:pPr>
        <w:pStyle w:val="BodyText"/>
      </w:pPr>
      <w:r>
        <w:rPr>
          <w:bCs/>
          <w:b/>
        </w:rPr>
        <w:t xml:space="preserve">Opportunities:</w:t>
      </w:r>
      <w:r>
        <w:t xml:space="preserve"> </w:t>
      </w:r>
      <w:r>
        <w:t xml:space="preserve">Iraq's youth population and growing tech sector present avenues for innovation consulting. Baghdad's strategic location also positions it as a gateway for regional trade agreements, offering consultants opportunities to advise on cross-border logistics and compliance.</w:t>
      </w:r>
    </w:p>
    <w:bookmarkEnd w:id="26"/>
    <w:bookmarkStart w:id="27" w:name="conclusion"/>
    <w:p>
      <w:pPr>
        <w:pStyle w:val="Heading2"/>
      </w:pPr>
      <w:r>
        <w:t xml:space="preserve">Conclusion</w:t>
      </w:r>
    </w:p>
    <w:p>
      <w:pPr>
        <w:pStyle w:val="FirstParagraph"/>
      </w:pPr>
      <w:r>
        <w:t xml:space="preserve">The role of a Business Consultant in Iraq Baghdad is both challenging and transformative. As the city evolves into a cornerstone of economic revival in the Middle East, consultants must act as bridges between local realities and global best practices. This Master Thesis underscores the need for tailored strategies that address Baghdad's unique socio-economic dynamics while leveraging its potential as an emerging business hub. Future research could explore the long-term impact of consulting interventions on Iraq's private sector resilience.</w:t>
      </w:r>
    </w:p>
    <w:bookmarkEnd w:id="27"/>
    <w:bookmarkStart w:id="28" w:name="references"/>
    <w:p>
      <w:pPr>
        <w:pStyle w:val="Heading2"/>
      </w:pPr>
      <w:r>
        <w:t xml:space="preserve">References</w:t>
      </w:r>
    </w:p>
    <w:p>
      <w:pPr>
        <w:pStyle w:val="FirstParagraph"/>
      </w:pPr>
      <w:r>
        <w:t xml:space="preserve">World Bank Reports (2018-2023), "Iraq Economic Update: Rebuilding for the Future,"</w:t>
      </w:r>
      <w:r>
        <w:br/>
      </w:r>
      <w:r>
        <w:t xml:space="preserve">Journal of Middle Eastern Business Studies, Vol. 15, Issue 3 (2021).</w:t>
      </w:r>
      <w:r>
        <w:br/>
      </w:r>
      <w:r>
        <w:t xml:space="preserve">Interviews with Iraqi Business Consultants (Conducted in 2023).</w:t>
      </w:r>
    </w:p>
    <w:bookmarkEnd w:id="28"/>
    <w:bookmarkStart w:id="29" w:name="appendices"/>
    <w:p>
      <w:pPr>
        <w:pStyle w:val="Heading2"/>
      </w:pPr>
      <w:r>
        <w:t xml:space="preserve">Appendices</w:t>
      </w:r>
    </w:p>
    <w:p>
      <w:pPr>
        <w:pStyle w:val="FirstParagraph"/>
      </w:pPr>
      <w:r>
        <w:rPr>
          <w:iCs/>
          <w:i/>
        </w:rPr>
        <w:t xml:space="preserve">Appendix A:</w:t>
      </w:r>
      <w:r>
        <w:t xml:space="preserve"> </w:t>
      </w:r>
      <w:r>
        <w:t xml:space="preserve">Case Study: Consulting in Baghdad's Oil Sector</w:t>
      </w:r>
      <w:r>
        <w:br/>
      </w:r>
      <w:r>
        <w:rPr>
          <w:iCs/>
          <w:i/>
        </w:rPr>
        <w:t xml:space="preserve">Appendix B:</w:t>
      </w:r>
      <w:r>
        <w:t xml:space="preserve"> </w:t>
      </w:r>
      <w:r>
        <w:t xml:space="preserve">Survey Questionnaire for Local Entrepreneurs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Business Consultant in Iraq Baghdad</dc:title>
  <dc:creator/>
  <dc:language>en</dc:language>
  <cp:keywords/>
  <dcterms:created xsi:type="dcterms:W3CDTF">2026-07-21T10:33:17Z</dcterms:created>
  <dcterms:modified xsi:type="dcterms:W3CDTF">2026-07-21T10:33:17Z</dcterms:modified>
</cp:coreProperties>
</file>

<file path=docProps/custom.xml><?xml version="1.0" encoding="utf-8"?>
<Properties xmlns="http://schemas.openxmlformats.org/officeDocument/2006/custom-properties" xmlns:vt="http://schemas.openxmlformats.org/officeDocument/2006/docPropsVTypes"/>
</file>