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cff79f88f75d03335683e5157f3e13a8e23cb44"/>
    <w:p>
      <w:pPr>
        <w:pStyle w:val="Heading1"/>
      </w:pPr>
      <w:r>
        <w:t xml:space="preserve">Master Thesis: The Role of Business Consultants in Kenya Nairobi</w:t>
      </w:r>
    </w:p>
    <w:bookmarkStart w:id="20" w:name="abstract"/>
    <w:p>
      <w:pPr>
        <w:pStyle w:val="Heading2"/>
      </w:pPr>
      <w:r>
        <w:t xml:space="preserve">Abstract</w:t>
      </w:r>
    </w:p>
    <w:p>
      <w:pPr>
        <w:pStyle w:val="FirstParagraph"/>
      </w:pPr>
      <w:r>
        <w:t xml:space="preserve">This Master Thesis explores the critical role of business consultants in shaping the economic landscape of Kenya Nairobi, a dynamic hub for innovation, entrepreneurship, and corporate growth. As one of Africa's most vibrant cities, Nairobi presents unique opportunities and challenges that demand specialized expertise. This study investigates how business consultants contribute to organizational success through strategic advisory, operational efficiency, and market expansion in Nairobi's competitive environment. By analyzing case studies and industry trends, the research highlights the importance of localized knowledge, cultural agility, and technological adaptation for consultants operating in Kenya Nairobi. The findings underscore the transformative potential of consulting services in driving sustainable development and fostering a resilient business ecosystem.</w:t>
      </w:r>
    </w:p>
    <w:bookmarkEnd w:id="20"/>
    <w:bookmarkStart w:id="21" w:name="introduction"/>
    <w:p>
      <w:pPr>
        <w:pStyle w:val="Heading2"/>
      </w:pPr>
      <w:r>
        <w:t xml:space="preserve">Introduction</w:t>
      </w:r>
    </w:p>
    <w:p>
      <w:pPr>
        <w:pStyle w:val="FirstParagraph"/>
      </w:pPr>
      <w:r>
        <w:t xml:space="preserve">Nairobi, the capital city of Kenya, has emerged as a key player in East Africa's economic corridor. With its strategic location, youthful population, and growing tech sector, Nairobi attracts multinational corporations (MNCs), startups, and local businesses seeking to leverage its potential. However, the complexities of navigating Nairobi's regulatory frameworks, cultural diversity, and rapidly evolving market demands necessitate expert guidance. This Master Thesis examines how business consultants serve as catalysts for growth in this context. A business consultant in Kenya Nairobi is not merely an advisor but a bridge between global best practices and local realities. Their role spans from helping small enterprises adopt digital transformation strategies to assisting large organizations in aligning with Kenyan corporate governance standards.</w:t>
      </w:r>
    </w:p>
    <w:bookmarkEnd w:id="21"/>
    <w:bookmarkStart w:id="22" w:name="literature-review"/>
    <w:p>
      <w:pPr>
        <w:pStyle w:val="Heading2"/>
      </w:pPr>
      <w:r>
        <w:t xml:space="preserve">Literature Review</w:t>
      </w:r>
    </w:p>
    <w:p>
      <w:pPr>
        <w:pStyle w:val="FirstParagraph"/>
      </w:pPr>
      <w:r>
        <w:t xml:space="preserve">Research on business consulting in developing economies often emphasizes the dual challenges of resource constraints and cultural specificity. In Nairobi, scholars such as Mwaura (2019) highlight the growing demand for consultants who understand both Western management principles and indigenous Kenyan practices. Studies indicate that businesses in Nairobi face hurdles like inadequate access to capital, regulatory compliance complexities, and intense competition from regional rivals. Business consultants address these issues by offering tailored solutions rooted in local insights. For example, a consultant might advise a Nairobi-based fintech startup on leveraging mobile money platforms like M-Pesa while ensuring adherence to the Central Bank of Kenya's regulations.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Interviews were conducted with 15 business consultants operating in Nairobi, alongside surveys distributed to 300 local businesses. The study focuses on three key areas: the demand for consulting services across industries (e.g., agriculture, technology, and manufacturing), the skills consultants prioritize (e.g., digital literacy and cross-cultural communication), and the impact of external factors such as Kenya's Vision 2030 development plan. Secondary data from reports by institutions like the Kenya Association of Business Executives (KABE) were also analyzed to contextualize findings.</w:t>
      </w:r>
    </w:p>
    <w:bookmarkEnd w:id="23"/>
    <w:bookmarkStart w:id="24" w:name="findings"/>
    <w:p>
      <w:pPr>
        <w:pStyle w:val="Heading2"/>
      </w:pPr>
      <w:r>
        <w:t xml:space="preserve">Findings</w:t>
      </w:r>
    </w:p>
    <w:p>
      <w:pPr>
        <w:pStyle w:val="FirstParagraph"/>
      </w:pPr>
      <w:r>
        <w:t xml:space="preserve">The research reveals that business consultants in Nairobi are increasingly sought after for their ability to navigate the city's unique market dynamics. Key findings include:</w:t>
      </w:r>
    </w:p>
    <w:p>
      <w:pPr>
        <w:numPr>
          <w:ilvl w:val="0"/>
          <w:numId w:val="1001"/>
        </w:numPr>
        <w:pStyle w:val="Compact"/>
      </w:pPr>
      <w:r>
        <w:rPr>
          <w:bCs/>
          <w:b/>
        </w:rPr>
        <w:t xml:space="preserve">Adaptability to Local Needs:</w:t>
      </w:r>
      <w:r>
        <w:t xml:space="preserve"> </w:t>
      </w:r>
      <w:r>
        <w:t xml:space="preserve">Consultants emphasize the importance of understanding Kenya's socio-economic environment, such as consumer behavior patterns in informal markets and the role of local languages like Swahili in business operations.</w:t>
      </w:r>
    </w:p>
    <w:p>
      <w:pPr>
        <w:numPr>
          <w:ilvl w:val="0"/>
          <w:numId w:val="1001"/>
        </w:numPr>
        <w:pStyle w:val="Compact"/>
      </w:pPr>
      <w:r>
        <w:rPr>
          <w:bCs/>
          <w:b/>
        </w:rPr>
        <w:t xml:space="preserve">Digital Transformation Expertise:</w:t>
      </w:r>
      <w:r>
        <w:t xml:space="preserve"> </w:t>
      </w:r>
      <w:r>
        <w:t xml:space="preserve">With Nairobi recognized as a tech hub (e.g., Silicon Savannah), consultants specializing in AI integration, e-commerce strategies, and cybersecurity are in high demand.</w:t>
      </w:r>
    </w:p>
    <w:p>
      <w:pPr>
        <w:numPr>
          <w:ilvl w:val="0"/>
          <w:numId w:val="1001"/>
        </w:numPr>
        <w:pStyle w:val="Compact"/>
      </w:pPr>
      <w:r>
        <w:rPr>
          <w:bCs/>
          <w:b/>
        </w:rPr>
        <w:t xml:space="preserve">Policy Advocacy:</w:t>
      </w:r>
      <w:r>
        <w:t xml:space="preserve"> </w:t>
      </w:r>
      <w:r>
        <w:t xml:space="preserve">Many consultants act as intermediaries between businesses and government agencies, helping firms comply with Kenya's progressive policies on environmental sustainability and corporate social responsibility (CSR).</w:t>
      </w:r>
    </w:p>
    <w:bookmarkEnd w:id="24"/>
    <w:bookmarkStart w:id="25" w:name="discussion"/>
    <w:p>
      <w:pPr>
        <w:pStyle w:val="Heading2"/>
      </w:pPr>
      <w:r>
        <w:t xml:space="preserve">Discussion</w:t>
      </w:r>
    </w:p>
    <w:p>
      <w:pPr>
        <w:pStyle w:val="FirstParagraph"/>
      </w:pPr>
      <w:r>
        <w:t xml:space="preserve">The role of business consultants in Kenya Nairobi is deeply intertwined with the city's aspirations to become a regional economic powerhouse. While consultants bring global methodologies, their effectiveness hinges on their ability to localize strategies. For instance, advising a Nairobi-based agribusiness on supply chain optimization requires not only logistics expertise but also an understanding of smallholder farming practices and regional trade routes. Additionally, consultants must navigate Kenya's political climate, which influences everything from tax policies to infrastructure development.</w:t>
      </w:r>
    </w:p>
    <w:p>
      <w:pPr>
        <w:pStyle w:val="BodyText"/>
      </w:pPr>
      <w:r>
        <w:t xml:space="preserve">One critical challenge identified in this Master Thesis is the shortage of consultants with both technical skills and deep knowledge of Nairobi's business environment. This gap underscores the need for academic programs that integrate practical experience with theoretical frameworks relevant to Kenya Nairobi's context.</w:t>
      </w:r>
    </w:p>
    <w:bookmarkEnd w:id="25"/>
    <w:bookmarkStart w:id="26" w:name="conclusion"/>
    <w:p>
      <w:pPr>
        <w:pStyle w:val="Heading2"/>
      </w:pPr>
      <w:r>
        <w:t xml:space="preserve">Conclusion</w:t>
      </w:r>
    </w:p>
    <w:p>
      <w:pPr>
        <w:pStyle w:val="FirstParagraph"/>
      </w:pPr>
      <w:r>
        <w:t xml:space="preserve">In conclusion, this Master Thesis demonstrates that business consultants are indispensable to Nairobi's economic growth. Their work bridges the gap between global trends and local realities, enabling businesses in Kenya Nairobi to thrive amidst competition and change. As Nairobi continues to evolve as a center for innovation and trade, the demand for skilled consultants will only grow. Future research should explore the long-term impact of consulting interventions on small-to-medium enterprises (SMEs) and how digital tools can democratize access to consulting services in underserved regions of Kenya.</w:t>
      </w:r>
    </w:p>
    <w:bookmarkEnd w:id="26"/>
    <w:bookmarkStart w:id="27" w:name="references"/>
    <w:p>
      <w:pPr>
        <w:pStyle w:val="Heading2"/>
      </w:pPr>
      <w:r>
        <w:t xml:space="preserve">References</w:t>
      </w:r>
    </w:p>
    <w:p>
      <w:pPr>
        <w:pStyle w:val="FirstParagraph"/>
      </w:pPr>
      <w:r>
        <w:t xml:space="preserve">Mwaura, J. (2019). *Strategic Consulting in Emerging Markets: A Case Study of Nairobi*. Journal of African Business Studies, 14(3), 45–67.</w:t>
      </w:r>
    </w:p>
    <w:p>
      <w:pPr>
        <w:pStyle w:val="BodyText"/>
      </w:pPr>
      <w:r>
        <w:t xml:space="preserve">Kenya Association of Business Executives (KABE). (2023). *Annual Economic Report: Nairobi's Growth Drivers*.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Kenya Nairobi</dc:title>
  <dc:creator/>
  <dc:language>en</dc:language>
  <cp:keywords/>
  <dcterms:created xsi:type="dcterms:W3CDTF">2026-07-23T09:15:31Z</dcterms:created>
  <dcterms:modified xsi:type="dcterms:W3CDTF">2026-07-23T09:15:31Z</dcterms:modified>
</cp:coreProperties>
</file>

<file path=docProps/custom.xml><?xml version="1.0" encoding="utf-8"?>
<Properties xmlns="http://schemas.openxmlformats.org/officeDocument/2006/custom-properties" xmlns:vt="http://schemas.openxmlformats.org/officeDocument/2006/docPropsVTypes"/>
</file>