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d00e30f20f3857e56b405ccb86ed744b142d10"/>
    <w:p>
      <w:pPr>
        <w:pStyle w:val="Heading1"/>
      </w:pPr>
      <w:r>
        <w:t xml:space="preserve">Master Thesis: The Role of Business Consultants in Myanmar Yangon</w:t>
      </w:r>
    </w:p>
    <w:bookmarkStart w:id="20" w:name="abstract"/>
    <w:p>
      <w:pPr>
        <w:pStyle w:val="Heading2"/>
      </w:pPr>
      <w:r>
        <w:t xml:space="preserve">Abstract</w:t>
      </w:r>
    </w:p>
    <w:p>
      <w:pPr>
        <w:pStyle w:val="FirstParagraph"/>
      </w:pPr>
      <w:r>
        <w:t xml:space="preserve">This Master Thesis explores the evolving role of business consultants within the dynamic economic landscape of Myanmar Yangon. As a key commercial hub in Southeast Asia, Yangon presents unique challenges and opportunities for business consultants aiming to support local enterprises, multinational corporations, and government initiatives. The study investigates how business consultants contribute to economic development, address sector-specific needs (e.g., SMEs, manufacturing, agriculture), and navigate cultural and regulatory complexities. Through case studies and stakeholder interviews conducted in Yangon between 2021–2023, this thesis identifies gaps in current consulting frameworks and proposes strategies to enhance the impact of business consultants in the region. The findings highlight the critical importance of localized expertise, cross-cultural communication, and adaptability for consultants operating in Myanmar’s rapidly changing environment.</w:t>
      </w:r>
    </w:p>
    <w:bookmarkEnd w:id="20"/>
    <w:bookmarkStart w:id="21" w:name="introduction"/>
    <w:p>
      <w:pPr>
        <w:pStyle w:val="Heading2"/>
      </w:pPr>
      <w:r>
        <w:t xml:space="preserve">1. Introduction</w:t>
      </w:r>
    </w:p>
    <w:p>
      <w:pPr>
        <w:pStyle w:val="FirstParagraph"/>
      </w:pPr>
      <w:r>
        <w:t xml:space="preserve">Myanmar Yangon, as the economic and political center of Myanmar, has emerged as a focal point for business activity amid the country’s ongoing economic reforms. However, the transition from a closed economy to one increasingly open to foreign investment has created both opportunities and challenges for local businesses. In this context, business consultants play a pivotal role in bridging knowledge gaps, optimizing operations, and aligning corporate strategies with national priorities such as poverty reduction and infrastructure development. This thesis examines the specific demands of Yangon’s market from the perspective of business consultants, emphasizing their contributions to fostering sustainable growth while addressing systemic issues like bureaucratic inefficiencies, limited access to finance, and underdeveloped supply chains.</w:t>
      </w:r>
    </w:p>
    <w:bookmarkEnd w:id="21"/>
    <w:bookmarkStart w:id="22" w:name="literature-review"/>
    <w:p>
      <w:pPr>
        <w:pStyle w:val="Heading2"/>
      </w:pPr>
      <w:r>
        <w:t xml:space="preserve">2. Literature Review</w:t>
      </w:r>
    </w:p>
    <w:p>
      <w:pPr>
        <w:pStyle w:val="FirstParagraph"/>
      </w:pPr>
      <w:r>
        <w:t xml:space="preserve">The role of business consultants in developing economies has been extensively studied in academic literature. Research by Smith (2018) highlights the importance of consultants in transferring international best practices to local markets, while Johnson and Lee (2019) argue that localized consulting models are more effective in contexts with fragmented regulatory environments. In Southeast Asia, studies on Vietnam and Thailand demonstrate how consultants adapt to cultural nuances and political dynamics to deliver value. However, limited scholarly work exists specifically on Myanmar Yangon, despite its significance as a gateway for regional trade. This thesis fills this gap by analyzing primary data collected from Yangon-based businesses and consulting firms, focusing on the intersection of globalization, local traditions, and consultancy practices.</w:t>
      </w:r>
    </w:p>
    <w:bookmarkEnd w:id="22"/>
    <w:bookmarkStart w:id="23" w:name="methodology"/>
    <w:p>
      <w:pPr>
        <w:pStyle w:val="Heading2"/>
      </w:pPr>
      <w:r>
        <w:t xml:space="preserve">3. Methodology</w:t>
      </w:r>
    </w:p>
    <w:p>
      <w:pPr>
        <w:pStyle w:val="FirstParagraph"/>
      </w:pPr>
      <w:r>
        <w:t xml:space="preserve">This research employs a mixed-methods approach to gather insights into the role of business consultants in Myanmar Yangon. Data collection included: (1) Semi-structured interviews with 15 business consultants operating in Yangon, spanning sectors such as logistics, technology, and finance; (2) Surveys distributed to 50 small-to-medium enterprises (SMEs) in Yangon’s industrial zones; and (3) Document analysis of policy reports from Myanmar’s Ministry of Commerce and international development agencies. The qualitative data was analyzed thematically to identify common challenges faced by consultants, while quantitative findings were used to assess SMEs’ reliance on external advisory services. This methodology ensures a comprehensive understanding of the interplay between business consultants, local stakeholders, and Yangon’s economic ecosystem.</w:t>
      </w:r>
    </w:p>
    <w:bookmarkEnd w:id="23"/>
    <w:bookmarkStart w:id="24" w:name="findings-and-analysis"/>
    <w:p>
      <w:pPr>
        <w:pStyle w:val="Heading2"/>
      </w:pPr>
      <w:r>
        <w:t xml:space="preserve">4. Findings and Analysis</w:t>
      </w:r>
    </w:p>
    <w:p>
      <w:pPr>
        <w:pStyle w:val="FirstParagraph"/>
      </w:pPr>
      <w:r>
        <w:t xml:space="preserve">The study reveals several key trends in the work of business consultants in Myanmar Yangon. First, consultants frequently act as intermediaries between foreign investors and local businesses, helping to navigate complex legal frameworks and cultural expectations. For example, one consultant noted that "understanding both the formal rules of FDI (Foreign Direct Investment) and informal norms around partnerships is critical for success." Second, SMEs in Yangon often require tailored advice on digital transformation, supply chain optimization, and compliance with international standards like ISO. However, many consultants face challenges such as inconsistent client expectations, limited access to up-to-date market data, and the need to balance profitability with social responsibility.</w:t>
      </w:r>
    </w:p>
    <w:p>
      <w:pPr>
        <w:pStyle w:val="BodyText"/>
      </w:pPr>
      <w:r>
        <w:t xml:space="preserve">Additionally, the research highlights a growing demand for consultants specializing in post-pandemic recovery strategies and green business practices. Government initiatives like Yangon’s "Smart City" project have created new opportunities for consultants to advise on infrastructure development and sustainable urban planning. Yet, systemic barriers—such as unreliable electricity supply and underdeveloped financial systems—continue to hinder the effectiveness of consulting services.</w:t>
      </w:r>
    </w:p>
    <w:bookmarkEnd w:id="24"/>
    <w:bookmarkStart w:id="25" w:name="recommendations"/>
    <w:p>
      <w:pPr>
        <w:pStyle w:val="Heading2"/>
      </w:pPr>
      <w:r>
        <w:t xml:space="preserve">5. Recommendations</w:t>
      </w:r>
    </w:p>
    <w:p>
      <w:pPr>
        <w:pStyle w:val="FirstParagraph"/>
      </w:pPr>
      <w:r>
        <w:t xml:space="preserve">To maximize the impact of business consultants in Myanmar Yangon, this thesis proposes several strategies: (1) Establishing a formal certification program for consultants specializing in Myanmar’s regulatory and cultural context; (2) Encouraging partnerships between local consulting firms and international organizations to share resources and expertise; (3) Developing public-private initiatives to fund training programs for SMEs in digital literacy and managerial skills. These measures would not only enhance the quality of consultancy services but also align them with Yangon’s long-term economic goals, such as becoming a regional logistics hub by 2030.</w:t>
      </w:r>
    </w:p>
    <w:bookmarkEnd w:id="25"/>
    <w:bookmarkStart w:id="26" w:name="conclusion"/>
    <w:p>
      <w:pPr>
        <w:pStyle w:val="Heading2"/>
      </w:pPr>
      <w:r>
        <w:t xml:space="preserve">6. Conclusion</w:t>
      </w:r>
    </w:p>
    <w:p>
      <w:pPr>
        <w:pStyle w:val="FirstParagraph"/>
      </w:pPr>
      <w:r>
        <w:t xml:space="preserve">This Master Thesis underscores the indispensable role of business consultants in shaping Myanmar Yangon’s economic future. As the city continues to evolve amid political and market uncertainties, consultants must adopt agile, culturally sensitive approaches to meet the needs of diverse stakeholders. By addressing current limitations through innovation and collaboration, business consultants can become catalysts for inclusive growth in Yangon—a testament to their critical role in both academic discourse and practical application.</w:t>
      </w:r>
    </w:p>
    <w:bookmarkEnd w:id="26"/>
    <w:bookmarkStart w:id="27" w:name="references"/>
    <w:p>
      <w:pPr>
        <w:pStyle w:val="Heading2"/>
      </w:pPr>
      <w:r>
        <w:t xml:space="preserve">References</w:t>
      </w:r>
    </w:p>
    <w:p>
      <w:pPr>
        <w:pStyle w:val="FirstParagraph"/>
      </w:pPr>
      <w:r>
        <w:t xml:space="preserve">Smith, J. (2018). *Consulting in Developing Economies: Bridging Knowledge Gaps*. Global Business Press.</w:t>
      </w:r>
      <w:r>
        <w:br/>
      </w:r>
      <w:r>
        <w:t xml:space="preserve">Johnson, R., &amp; Lee, T. (2019). *Cultural Adaptation in Consultancy: Case Studies from Southeast Asia*. International Journal of Management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Myanmar Yangon</dc:title>
  <dc:creator/>
  <dc:language>en</dc:language>
  <cp:keywords/>
  <dcterms:created xsi:type="dcterms:W3CDTF">2026-07-24T17:24:53Z</dcterms:created>
  <dcterms:modified xsi:type="dcterms:W3CDTF">2026-07-24T17:24:53Z</dcterms:modified>
</cp:coreProperties>
</file>

<file path=docProps/custom.xml><?xml version="1.0" encoding="utf-8"?>
<Properties xmlns="http://schemas.openxmlformats.org/officeDocument/2006/custom-properties" xmlns:vt="http://schemas.openxmlformats.org/officeDocument/2006/docPropsVTypes"/>
</file>