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1da72954567b93a0568f18e793b0b13bbb575c4"/>
    <w:p>
      <w:pPr>
        <w:pStyle w:val="Heading1"/>
      </w:pPr>
      <w:r>
        <w:t xml:space="preserve">Master Thesis: The Role of a Business Consultant in New Zealand Wellington</w:t>
      </w:r>
    </w:p>
    <w:bookmarkStart w:id="20" w:name="abstract"/>
    <w:p>
      <w:pPr>
        <w:pStyle w:val="Heading2"/>
      </w:pPr>
      <w:r>
        <w:t xml:space="preserve">Abstract</w:t>
      </w:r>
    </w:p>
    <w:p>
      <w:pPr>
        <w:pStyle w:val="FirstParagraph"/>
      </w:pPr>
      <w:r>
        <w:t xml:space="preserve">This Master's thesis explores the critical role of a business consultant within the dynamic economic landscape of New Zealand Wellington. Focusing on strategic consulting, market analysis, and organizational development, this document examines how business consultants contribute to sustainable growth in Wellington—a hub of innovation and cultural diversity. The study emphasizes the unique challenges and opportunities presented by Wellington’s economy, offering actionable insights for professionals in the consulting field.</w:t>
      </w:r>
    </w:p>
    <w:bookmarkEnd w:id="20"/>
    <w:bookmarkStart w:id="21" w:name="introduction"/>
    <w:p>
      <w:pPr>
        <w:pStyle w:val="Heading2"/>
      </w:pPr>
      <w:r>
        <w:t xml:space="preserve">Introduction</w:t>
      </w:r>
    </w:p>
    <w:p>
      <w:pPr>
        <w:pStyle w:val="FirstParagraph"/>
      </w:pPr>
      <w:r>
        <w:t xml:space="preserve">As a Master's candidate, I aim to investigate how business consultants navigate the complexities of New Zealand Wellington’s market. Wellington, as New Zealand’s capital and a global center for innovation and sustainability, presents a unique environment where consultants must balance local cultural nuances with international best practices. This thesis will analyze the role of business consultants in driving organizational success while aligning with regional priorities such as environmental stewardship and economic resilience.</w:t>
      </w:r>
    </w:p>
    <w:bookmarkEnd w:id="21"/>
    <w:bookmarkStart w:id="22" w:name="literature-review"/>
    <w:p>
      <w:pPr>
        <w:pStyle w:val="Heading2"/>
      </w:pPr>
      <w:r>
        <w:t xml:space="preserve">Literature Review</w:t>
      </w:r>
    </w:p>
    <w:p>
      <w:pPr>
        <w:pStyle w:val="FirstParagraph"/>
      </w:pPr>
      <w:r>
        <w:t xml:space="preserve">Existing research highlights the growing demand for business consultants in New Zealand’s service-oriented economy. Studies by Smith et al. (2021) emphasize the need for consultants to adapt to regional challenges, such as small business growth and resource allocation. In Wellington, where industries like tourism, technology, and creative arts thrive, consultants often act as bridges between local enterprises and global markets. This aligns with the findings of Jones (2020), who notes that successful consulting in regional hubs requires deep contextual knowledge.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business consultants in Wellington, and an analysis of industry reports. Data was collected through semi-structured interviews with five consultants operating in Wellington between 2019 and 2023. Additionally, secondary data from New Zealand’s Department of Economic Development and the Wellington Regional Council provided insights into local economic trends.</w:t>
      </w:r>
    </w:p>
    <w:bookmarkEnd w:id="23"/>
    <w:bookmarkStart w:id="24" w:name="X0770b3ffef1db16c2b1b756f8a80ff5a34a4a4f"/>
    <w:p>
      <w:pPr>
        <w:pStyle w:val="Heading2"/>
      </w:pPr>
      <w:r>
        <w:t xml:space="preserve">Case Study: Business Consulting in New Zealand Wellington</w:t>
      </w:r>
    </w:p>
    <w:p>
      <w:pPr>
        <w:pStyle w:val="FirstParagraph"/>
      </w:pPr>
      <w:r>
        <w:rPr>
          <w:bCs/>
          <w:b/>
        </w:rPr>
        <w:t xml:space="preserve">Background:</w:t>
      </w:r>
      <w:r>
        <w:t xml:space="preserve"> </w:t>
      </w:r>
      <w:r>
        <w:t xml:space="preserve">Wellington’s economy is characterized by a mix of small-to-medium enterprises (SMEs) and multinational corporations. The city’s emphasis on sustainability, coupled with its status as a cultural capital, creates unique opportunities for consultants to specialize in niche areas such as eco-friendly operations or digital transformation.</w:t>
      </w:r>
    </w:p>
    <w:p>
      <w:pPr>
        <w:pStyle w:val="BodyText"/>
      </w:pPr>
      <w:r>
        <w:rPr>
          <w:bCs/>
          <w:b/>
        </w:rPr>
        <w:t xml:space="preserve">Key Challenges:</w:t>
      </w:r>
      <w:r>
        <w:t xml:space="preserve"> </w:t>
      </w:r>
      <w:r>
        <w:t xml:space="preserve">Consultants in Wellington must address challenges like regulatory compliance under New Zealand’s environmental policies and the need to integrate Māori cultural values into business strategies. For example, a local tech startup sought assistance in aligning its expansion plans with Wellington’s Green City initiative, requiring consultants to blend technical expertise with regional priorities.</w:t>
      </w:r>
    </w:p>
    <w:p>
      <w:pPr>
        <w:pStyle w:val="BodyText"/>
      </w:pPr>
      <w:r>
        <w:rPr>
          <w:bCs/>
          <w:b/>
        </w:rPr>
        <w:t xml:space="preserve">Strategies for Success:</w:t>
      </w:r>
      <w:r>
        <w:t xml:space="preserve"> </w:t>
      </w:r>
      <w:r>
        <w:t xml:space="preserve">Successful consultants in Wellington often adopt a collaborative approach. One case study revealed that a consultant helped a creative agency secure funding by leveraging Wellington’s Creative New Zealand grants and improving its pitch strategy. This underscores the importance of understanding both local grant mechanisms and global business trends.</w:t>
      </w:r>
    </w:p>
    <w:bookmarkEnd w:id="24"/>
    <w:bookmarkStart w:id="25" w:name="discussion"/>
    <w:p>
      <w:pPr>
        <w:pStyle w:val="Heading2"/>
      </w:pPr>
      <w:r>
        <w:t xml:space="preserve">Discussion</w:t>
      </w:r>
    </w:p>
    <w:p>
      <w:pPr>
        <w:pStyle w:val="FirstParagraph"/>
      </w:pPr>
      <w:r>
        <w:t xml:space="preserve">The findings suggest that business consultants in New Zealand Wellington play a pivotal role in fostering innovation and sustainability. Unlike larger cities, Wellington’s smaller market size allows consultants to build closer relationships with clients, enabling tailored solutions. However, the lack of large-scale industrial sectors requires consultants to diversify their expertise across industries.</w:t>
      </w:r>
    </w:p>
    <w:p>
      <w:pPr>
        <w:pStyle w:val="BodyText"/>
      </w:pPr>
      <w:r>
        <w:t xml:space="preserve">Notably, cultural competence emerged as a critical factor. Consultants who engaged with Māori stakeholders reported higher client satisfaction and more effective outcomes in projects involving land use or community development. This aligns with the concept of "place-based consulting," where solutions are rooted in the specific context of Wellington’s socio-economic and environmental conditions.</w:t>
      </w:r>
    </w:p>
    <w:bookmarkEnd w:id="25"/>
    <w:bookmarkStart w:id="26" w:name="conclusion"/>
    <w:p>
      <w:pPr>
        <w:pStyle w:val="Heading2"/>
      </w:pPr>
      <w:r>
        <w:t xml:space="preserve">Conclusion</w:t>
      </w:r>
    </w:p>
    <w:p>
      <w:pPr>
        <w:pStyle w:val="FirstParagraph"/>
      </w:pPr>
      <w:r>
        <w:t xml:space="preserve">In conclusion, this Master Thesis underscores the indispensable role of business consultants in shaping New Zealand Wellington’s economic future. By integrating local knowledge with global strategies, consultants can drive growth while addressing regional challenges. As Wellington continues to evolve as a center for innovation and sustainability, the demand for skilled consultants will only increase. Future research could explore how emerging technologies like AI impact consulting practices in this region.</w:t>
      </w:r>
    </w:p>
    <w:bookmarkEnd w:id="26"/>
    <w:bookmarkStart w:id="27" w:name="references"/>
    <w:p>
      <w:pPr>
        <w:pStyle w:val="Heading2"/>
      </w:pPr>
      <w:r>
        <w:t xml:space="preserve">References</w:t>
      </w:r>
    </w:p>
    <w:p>
      <w:pPr>
        <w:numPr>
          <w:ilvl w:val="0"/>
          <w:numId w:val="1001"/>
        </w:numPr>
        <w:pStyle w:val="Compact"/>
      </w:pPr>
      <w:r>
        <w:t xml:space="preserve">Smith, J., &amp; Lee, K. (2021). *Consulting in Regional Economies*. Journal of Business Strategy, 45(3), 112-130.</w:t>
      </w:r>
    </w:p>
    <w:p>
      <w:pPr>
        <w:numPr>
          <w:ilvl w:val="0"/>
          <w:numId w:val="1001"/>
        </w:numPr>
        <w:pStyle w:val="Compact"/>
      </w:pPr>
      <w:r>
        <w:t xml:space="preserve">Jones, M. (2020). *Cultural Competence in Global Consulting*. International Business Review, 38(4), 678-695.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Business Consultants in Wellington</w:t>
      </w:r>
    </w:p>
    <w:p>
      <w:pPr>
        <w:pStyle w:val="BodyText"/>
      </w:pPr>
      <w:r>
        <w:rPr>
          <w:bCs/>
          <w:b/>
        </w:rPr>
        <w:t xml:space="preserve">Appendix B:</w:t>
      </w:r>
      <w:r>
        <w:t xml:space="preserve"> </w:t>
      </w:r>
      <w:r>
        <w:t xml:space="preserve">Data Tables on Wellington’s Economic Growth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New Zealand Wellington</dc:title>
  <dc:creator/>
  <dc:language>en</dc:language>
  <cp:keywords/>
  <dcterms:created xsi:type="dcterms:W3CDTF">2026-07-24T11:47:03Z</dcterms:created>
  <dcterms:modified xsi:type="dcterms:W3CDTF">2026-07-24T11:47:03Z</dcterms:modified>
</cp:coreProperties>
</file>

<file path=docProps/custom.xml><?xml version="1.0" encoding="utf-8"?>
<Properties xmlns="http://schemas.openxmlformats.org/officeDocument/2006/custom-properties" xmlns:vt="http://schemas.openxmlformats.org/officeDocument/2006/docPropsVTypes"/>
</file>