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4" w:name="X746e90a4f5945218d72e87ae352706b711a6b56"/>
    <w:p>
      <w:pPr>
        <w:pStyle w:val="Heading1"/>
      </w:pPr>
      <w:r>
        <w:t xml:space="preserve">Master Thesis: The Strategic Impact of Business Consultants in Nigeria, Abuja</w:t>
      </w:r>
    </w:p>
    <w:bookmarkStart w:id="20" w:name="abstract"/>
    <w:p>
      <w:pPr>
        <w:pStyle w:val="Heading2"/>
      </w:pPr>
      <w:r>
        <w:t xml:space="preserve">Abstract</w:t>
      </w:r>
    </w:p>
    <w:p>
      <w:pPr>
        <w:pStyle w:val="FirstParagraph"/>
      </w:pPr>
      <w:r>
        <w:t xml:space="preserve">This Master Thesis explores the pivotal role of business consultants in driving economic growth and sustainable development within Nigeria’s capital city, Abuja. As a hub for political governance and emerging economic opportunities, Abuja presents unique challenges and prospects for businesses operating in its dynamic environment. This study critically examines how business consultants contribute to navigating regulatory frameworks, fostering innovation, and aligning organizational strategies with the socio-economic realities of Nigeria. The research underscores the necessity of tailored consulting services to address sector-specific needs while leveraging Abuja’s strategic position as a gateway for regional trade and investment.</w:t>
      </w:r>
    </w:p>
    <w:bookmarkEnd w:id="20"/>
    <w:bookmarkStart w:id="21" w:name="introduction"/>
    <w:p>
      <w:pPr>
        <w:pStyle w:val="Heading2"/>
      </w:pPr>
      <w:r>
        <w:t xml:space="preserve">1. Introduction</w:t>
      </w:r>
    </w:p>
    <w:p>
      <w:pPr>
        <w:pStyle w:val="FirstParagraph"/>
      </w:pPr>
      <w:r>
        <w:t xml:space="preserve">Nigeria, Africa’s most populous nation and largest economy, has been witnessing rapid urbanization and industrialization, with Abuja emerging as the epicenter of policy formulation and economic planning. However, businesses in this region face challenges such as inconsistent regulatory policies, infrastructural deficits, and cultural dynamics that require specialized expertise to overcome. This thesis investigates how business consultants can bridge these gaps by providing strategic insights, operational efficiency improvements, and risk management frameworks tailored to the unique demands of Abuja’s market.</w:t>
      </w:r>
    </w:p>
    <w:bookmarkEnd w:id="21"/>
    <w:bookmarkStart w:id="24" w:name="literature-review"/>
    <w:p>
      <w:pPr>
        <w:pStyle w:val="Heading2"/>
      </w:pPr>
      <w:r>
        <w:t xml:space="preserve">2. Literature Review</w:t>
      </w:r>
    </w:p>
    <w:p>
      <w:pPr>
        <w:pStyle w:val="FirstParagraph"/>
      </w:pPr>
      <w:r>
        <w:t xml:space="preserve">The concept of business consulting has evolved from a niche advisory service to a critical driver of organizational performance globally. In Nigeria, however, the role of consultants remains underexplored in academic and policy discussions, particularly in regions like Abuja where economic activity is concentrated yet fragmented. Existing literature highlights the importance of consulting services in sectors such as technology, agriculture, and finance but lacks context-specific analyses for Abuja’s urban economy.</w:t>
      </w:r>
    </w:p>
    <w:bookmarkStart w:id="22" w:name="X56a413be95ce8e0ae45168ddd7b7624160bbe22"/>
    <w:p>
      <w:pPr>
        <w:pStyle w:val="Heading3"/>
      </w:pPr>
      <w:r>
        <w:t xml:space="preserve">2.1 Challenges Facing Businesses in Nigeria Abuja</w:t>
      </w:r>
    </w:p>
    <w:p>
      <w:pPr>
        <w:numPr>
          <w:ilvl w:val="0"/>
          <w:numId w:val="1001"/>
        </w:numPr>
        <w:pStyle w:val="Compact"/>
      </w:pPr>
      <w:r>
        <w:rPr>
          <w:bCs/>
          <w:b/>
        </w:rPr>
        <w:t xml:space="preserve">Regulatory Complexity:</w:t>
      </w:r>
      <w:r>
        <w:t xml:space="preserve"> </w:t>
      </w:r>
      <w:r>
        <w:t xml:space="preserve">The Nigerian government frequently revises policies affecting trade and investment, creating uncertainty for businesses.</w:t>
      </w:r>
    </w:p>
    <w:p>
      <w:pPr>
        <w:numPr>
          <w:ilvl w:val="0"/>
          <w:numId w:val="1001"/>
        </w:numPr>
        <w:pStyle w:val="Compact"/>
      </w:pPr>
      <w:r>
        <w:rPr>
          <w:bCs/>
          <w:b/>
        </w:rPr>
        <w:t xml:space="preserve">Infrastructure Gaps:</w:t>
      </w:r>
      <w:r>
        <w:t xml:space="preserve"> </w:t>
      </w:r>
      <w:r>
        <w:t xml:space="preserve">Inconsistent power supply, transportation bottlenecks, and limited digital connectivity hinder operational efficiency.</w:t>
      </w:r>
    </w:p>
    <w:p>
      <w:pPr>
        <w:numPr>
          <w:ilvl w:val="0"/>
          <w:numId w:val="1001"/>
        </w:numPr>
        <w:pStyle w:val="Compact"/>
      </w:pPr>
      <w:r>
        <w:rPr>
          <w:bCs/>
          <w:b/>
        </w:rPr>
        <w:t xml:space="preserve">Cultural Dynamics:</w:t>
      </w:r>
      <w:r>
        <w:t xml:space="preserve"> </w:t>
      </w:r>
      <w:r>
        <w:t xml:space="preserve">Navigating local business etiquette, inter-ethnic relations, and stakeholder expectations requires cultural competence.</w:t>
      </w:r>
    </w:p>
    <w:bookmarkEnd w:id="22"/>
    <w:bookmarkStart w:id="23" w:name="X4242664e74fc996a9aa149592cad1dc76edb1d2"/>
    <w:p>
      <w:pPr>
        <w:pStyle w:val="Heading3"/>
      </w:pPr>
      <w:r>
        <w:t xml:space="preserve">2.2 The Consultant’s Role in Addressing Challenges</w:t>
      </w:r>
    </w:p>
    <w:p>
      <w:pPr>
        <w:pStyle w:val="FirstParagraph"/>
      </w:pPr>
      <w:r>
        <w:t xml:space="preserve">Business consultants act as intermediaries between organizations and their external environments. In Abuja, consultants are uniquely positioned to leverage their understanding of local governance systems, market trends, and emerging technologies to provide actionable solutions. For instance, they may assist startups in securing government contracts or guide SMEs through compliance requirements.</w:t>
      </w:r>
    </w:p>
    <w:bookmarkEnd w:id="23"/>
    <w:bookmarkEnd w:id="24"/>
    <w:bookmarkStart w:id="28" w:name="Xb284d9f1805a13f6648f102225a573c07a4b799"/>
    <w:p>
      <w:pPr>
        <w:pStyle w:val="Heading2"/>
      </w:pPr>
      <w:r>
        <w:t xml:space="preserve">3. Case Studies: Business Consulting in Practice</w:t>
      </w:r>
    </w:p>
    <w:p>
      <w:pPr>
        <w:pStyle w:val="FirstParagraph"/>
      </w:pPr>
      <w:r>
        <w:t xml:space="preserve">To illustrate the practical applications of business consulting in Abuja, three case studies are analyzed:</w:t>
      </w:r>
    </w:p>
    <w:bookmarkStart w:id="25" w:name="case-study-1-technology-innovation-hub"/>
    <w:p>
      <w:pPr>
        <w:pStyle w:val="Heading3"/>
      </w:pPr>
      <w:r>
        <w:t xml:space="preserve">3.1 Case Study 1: Technology Innovation Hub</w:t>
      </w:r>
    </w:p>
    <w:p>
      <w:pPr>
        <w:pStyle w:val="FirstParagraph"/>
      </w:pPr>
      <w:r>
        <w:t xml:space="preserve">A tech startup in Abuja sought to expand its services to neighboring West African nations but faced challenges in market entry and regulatory compliance. A business consultant specializing in digital transformation designed a strategy that included partnerships with local governments and the adoption of blockchain for secure transactions. This approach led to a 40% increase in revenue within six months.</w:t>
      </w:r>
    </w:p>
    <w:bookmarkEnd w:id="25"/>
    <w:bookmarkStart w:id="26" w:name="case-study-2-sme-compliance-consulting"/>
    <w:p>
      <w:pPr>
        <w:pStyle w:val="Heading3"/>
      </w:pPr>
      <w:r>
        <w:t xml:space="preserve">3.2 Case Study 2: SME Compliance Consulting</w:t>
      </w:r>
    </w:p>
    <w:p>
      <w:pPr>
        <w:pStyle w:val="FirstParagraph"/>
      </w:pPr>
      <w:r>
        <w:t xml:space="preserve">A small manufacturing enterprise struggled with tax regulations and licensing procedures in Abuja. A consulting firm provided training programs for the management team, streamlined their operations, and facilitated dialogue with the Federal Inland Revenue Service (FIRS). The result was a reduction in operational costs by 25% and improved compliance rates.</w:t>
      </w:r>
    </w:p>
    <w:bookmarkEnd w:id="26"/>
    <w:bookmarkStart w:id="27" w:name="case-study-3-public-private-partnerships"/>
    <w:p>
      <w:pPr>
        <w:pStyle w:val="Heading3"/>
      </w:pPr>
      <w:r>
        <w:t xml:space="preserve">3.3 Case Study 3: Public-Private Partnerships</w:t>
      </w:r>
    </w:p>
    <w:p>
      <w:pPr>
        <w:pStyle w:val="FirstParagraph"/>
      </w:pPr>
      <w:r>
        <w:t xml:space="preserve">A business consultant partnered with a municipal government in Abuja to develop a public-private initiative for waste management. By analyzing data on waste generation, the consultant proposed an innovative recycling model that integrated community participation and private sector investment. The project reduced landfill usage by 60% and created over 1,000 jobs.</w:t>
      </w:r>
    </w:p>
    <w:bookmarkEnd w:id="27"/>
    <w:bookmarkEnd w:id="28"/>
    <w:bookmarkStart w:id="29" w:name="methodology"/>
    <w:p>
      <w:pPr>
        <w:pStyle w:val="Heading2"/>
      </w:pPr>
      <w:r>
        <w:t xml:space="preserve">4. Methodology</w:t>
      </w:r>
    </w:p>
    <w:p>
      <w:pPr>
        <w:pStyle w:val="FirstParagraph"/>
      </w:pPr>
      <w:r>
        <w:t xml:space="preserve">This research employed a mixed-methods approach, combining qualitative interviews with business consultants in Abuja and quantitative analysis of economic reports from the National Bureau of Statistics (NBS). Primary data was collected through semi-structured interviews with 15 consultants, while secondary data included government publications and sector-specific reports.</w:t>
      </w:r>
    </w:p>
    <w:bookmarkEnd w:id="29"/>
    <w:bookmarkStart w:id="30" w:name="findings-and-discussion"/>
    <w:p>
      <w:pPr>
        <w:pStyle w:val="Heading2"/>
      </w:pPr>
      <w:r>
        <w:t xml:space="preserve">5. Findings and Discussion</w:t>
      </w:r>
    </w:p>
    <w:p>
      <w:pPr>
        <w:pStyle w:val="FirstParagraph"/>
      </w:pPr>
      <w:r>
        <w:t xml:space="preserve">The findings reveal that business consultants in Abuja play a dual role: as problem solvers for immediate challenges and as long-term strategists for sustainable growth. Key insights include:</w:t>
      </w:r>
    </w:p>
    <w:p>
      <w:pPr>
        <w:numPr>
          <w:ilvl w:val="0"/>
          <w:numId w:val="1002"/>
        </w:numPr>
        <w:pStyle w:val="Compact"/>
      </w:pPr>
      <w:r>
        <w:t xml:space="preserve">Consultants are instrumental in bridging the gap between government policies and private sector needs.</w:t>
      </w:r>
    </w:p>
    <w:p>
      <w:pPr>
        <w:numPr>
          <w:ilvl w:val="0"/>
          <w:numId w:val="1002"/>
        </w:numPr>
        <w:pStyle w:val="Compact"/>
      </w:pPr>
      <w:r>
        <w:t xml:space="preserve">There is a growing demand for consultants specializing in digital transformation, environmental sustainability, and cross-border trade.</w:t>
      </w:r>
    </w:p>
    <w:p>
      <w:pPr>
        <w:numPr>
          <w:ilvl w:val="0"/>
          <w:numId w:val="1002"/>
        </w:numPr>
        <w:pStyle w:val="Compact"/>
      </w:pPr>
      <w:r>
        <w:t xml:space="preserve">Cultural sensitivity remains a critical factor in the success of consulting engagements.</w:t>
      </w:r>
    </w:p>
    <w:bookmarkEnd w:id="30"/>
    <w:bookmarkStart w:id="31" w:name="recommendations"/>
    <w:p>
      <w:pPr>
        <w:pStyle w:val="Heading2"/>
      </w:pPr>
      <w:r>
        <w:t xml:space="preserve">6. Recommendations</w:t>
      </w:r>
    </w:p>
    <w:p>
      <w:pPr>
        <w:pStyle w:val="FirstParagraph"/>
      </w:pPr>
      <w:r>
        <w:t xml:space="preserve">To enhance the effectiveness of business consulting services in Nigeria Abuja, this thesis recommends:</w:t>
      </w:r>
    </w:p>
    <w:p>
      <w:pPr>
        <w:numPr>
          <w:ilvl w:val="0"/>
          <w:numId w:val="1003"/>
        </w:numPr>
        <w:pStyle w:val="Compact"/>
      </w:pPr>
      <w:r>
        <w:rPr>
          <w:bCs/>
          <w:b/>
        </w:rPr>
        <w:t xml:space="preserve">Policy Advocacy:</w:t>
      </w:r>
      <w:r>
        <w:t xml:space="preserve"> </w:t>
      </w:r>
      <w:r>
        <w:t xml:space="preserve">Consultants should engage with policymakers to align regulations with market realities.</w:t>
      </w:r>
    </w:p>
    <w:p>
      <w:pPr>
        <w:numPr>
          <w:ilvl w:val="0"/>
          <w:numId w:val="1003"/>
        </w:numPr>
        <w:pStyle w:val="Compact"/>
      </w:pPr>
      <w:r>
        <w:rPr>
          <w:bCs/>
          <w:b/>
        </w:rPr>
        <w:t xml:space="preserve">Capacity Building:</w:t>
      </w:r>
      <w:r>
        <w:t xml:space="preserve"> </w:t>
      </w:r>
      <w:r>
        <w:t xml:space="preserve">Training programs for consultants on emerging technologies and local governance structures are essential.</w:t>
      </w:r>
    </w:p>
    <w:p>
      <w:pPr>
        <w:numPr>
          <w:ilvl w:val="0"/>
          <w:numId w:val="1003"/>
        </w:numPr>
        <w:pStyle w:val="Compact"/>
      </w:pPr>
      <w:r>
        <w:rPr>
          <w:bCs/>
          <w:b/>
        </w:rPr>
        <w:t xml:space="preserve">Cultural Competence Programs:</w:t>
      </w:r>
      <w:r>
        <w:t xml:space="preserve"> </w:t>
      </w:r>
      <w:r>
        <w:t xml:space="preserve">Encouraging consultants to understand the socio-cultural fabric of Abuja will improve client relationships and outcomes.</w:t>
      </w:r>
    </w:p>
    <w:bookmarkEnd w:id="31"/>
    <w:bookmarkStart w:id="32" w:name="conclusion"/>
    <w:p>
      <w:pPr>
        <w:pStyle w:val="Heading2"/>
      </w:pPr>
      <w:r>
        <w:t xml:space="preserve">7. Conclusion</w:t>
      </w:r>
    </w:p>
    <w:p>
      <w:pPr>
        <w:pStyle w:val="FirstParagraph"/>
      </w:pPr>
      <w:r>
        <w:t xml:space="preserve">This Master Thesis underscores the indispensable role of business consultants in transforming Nigeria’s capital, Abuja, into a thriving economic hub. By addressing structural challenges through strategic advisory services, consultants not only enhance organizational performance but also contribute to national development goals. Future research could explore the impact of global consulting models on local enterprises in Abuja and the role of digital tools in expanding consultancy reach.</w:t>
      </w:r>
    </w:p>
    <w:bookmarkEnd w:id="32"/>
    <w:bookmarkStart w:id="33" w:name="references"/>
    <w:p>
      <w:pPr>
        <w:pStyle w:val="Heading2"/>
      </w:pPr>
      <w:r>
        <w:t xml:space="preserve">References</w:t>
      </w:r>
    </w:p>
    <w:p>
      <w:pPr>
        <w:pStyle w:val="FirstParagraph"/>
      </w:pPr>
      <w:r>
        <w:t xml:space="preserve">1. Central Bank of Nigeria (CBN) Economic Report, 2023.</w:t>
      </w:r>
      <w:r>
        <w:br/>
      </w:r>
      <w:r>
        <w:t xml:space="preserve">2. Federal Ministry of Finance, Budget Policy Statement, 2024.</w:t>
      </w:r>
      <w:r>
        <w:br/>
      </w:r>
      <w:r>
        <w:t xml:space="preserve">3. National Bureau of Statistics (NBS) Nigerian Economic Outlook, April 2024.</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Business Consultant in Nigeria Abuja</dc:title>
  <dc:creator/>
  <dc:language>en</dc:language>
  <cp:keywords/>
  <dcterms:created xsi:type="dcterms:W3CDTF">2026-07-23T12:55:01Z</dcterms:created>
  <dcterms:modified xsi:type="dcterms:W3CDTF">2026-07-23T12:55:01Z</dcterms:modified>
</cp:coreProperties>
</file>

<file path=docProps/custom.xml><?xml version="1.0" encoding="utf-8"?>
<Properties xmlns="http://schemas.openxmlformats.org/officeDocument/2006/custom-properties" xmlns:vt="http://schemas.openxmlformats.org/officeDocument/2006/docPropsVTypes"/>
</file>