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7479ee5f8f932a769e2224938a9dfe8a1787bf5"/>
    <w:p>
      <w:pPr>
        <w:pStyle w:val="Heading1"/>
      </w:pPr>
      <w:r>
        <w:t xml:space="preserve">Master Thesis: The Role and Impact of a Business Consultant in the Economic Landscape of Pakistan Karachi</w:t>
      </w:r>
    </w:p>
    <w:bookmarkStart w:id="20" w:name="abstract"/>
    <w:p>
      <w:pPr>
        <w:pStyle w:val="Heading2"/>
      </w:pPr>
      <w:r>
        <w:t xml:space="preserve">Abstract</w:t>
      </w:r>
    </w:p>
    <w:p>
      <w:pPr>
        <w:pStyle w:val="FirstParagraph"/>
      </w:pPr>
      <w:r>
        <w:t xml:space="preserve">This Master Thesis explores the critical role of business consultants in shaping the economic trajectory of Pakistan’s largest city, Karachi. As a global hub for trade, finance, and industry, Karachi presents unique challenges and opportunities for businesses operating within its dynamic environment. The thesis examines how business consultants contribute to organizational growth, strategic decision-making, and market competitiveness in this context. By analyzing case studies from local enterprises and leveraging data on economic trends in Pakistan Karachi, this research highlights the indispensable value of professional consulting services in navigating regulatory complexities, fostering innovation, and driving sustainable development.</w:t>
      </w:r>
    </w:p>
    <w:bookmarkEnd w:id="20"/>
    <w:bookmarkStart w:id="21" w:name="introduction"/>
    <w:p>
      <w:pPr>
        <w:pStyle w:val="Heading2"/>
      </w:pPr>
      <w:r>
        <w:t xml:space="preserve">Introduction</w:t>
      </w:r>
    </w:p>
    <w:p>
      <w:pPr>
        <w:pStyle w:val="FirstParagraph"/>
      </w:pPr>
      <w:r>
        <w:t xml:space="preserve">Karachi, as the commercial capital of Pakistan, is a melting pot of diverse industries ranging from textiles and manufacturing to financial services and technology. However, businesses operating in this region face challenges such as fluctuating economic policies, infrastructure gaps, and fierce market competition. A Business Consultant in Pakistan Karachi serves as a strategic ally for organizations seeking to overcome these hurdles. This Master Thesis aims to define the evolving role of a Business Consultant within this socio-economic framework and evaluate their impact on local enterprises.</w:t>
      </w:r>
    </w:p>
    <w:bookmarkEnd w:id="21"/>
    <w:bookmarkStart w:id="22" w:name="literature-review"/>
    <w:p>
      <w:pPr>
        <w:pStyle w:val="Heading2"/>
      </w:pPr>
      <w:r>
        <w:t xml:space="preserve">Literature Review</w:t>
      </w:r>
    </w:p>
    <w:p>
      <w:pPr>
        <w:pStyle w:val="FirstParagraph"/>
      </w:pPr>
      <w:r>
        <w:t xml:space="preserve">The concept of business consulting has evolved from mere advisory services to a multidisciplinary approach encompassing operational efficiency, risk management, and digital transformation. In developing economies like Pakistan, the demand for specialized consultants has surged due to the need for expertise in navigating regulatory frameworks and global market dynamics. Karachi’s unique position as a gateway to international trade necessitates consultants who understand both local nuances and global standards.</w:t>
      </w:r>
    </w:p>
    <w:p>
      <w:pPr>
        <w:pStyle w:val="BodyText"/>
      </w:pPr>
      <w:r>
        <w:t xml:space="preserve">Existing literature emphasizes that Business Consultants in regions like Karachi must address dual challenges: adapting to Pakistan’s economic volatility while aligning with global best practices. Studies also highlight the importance of cultural competence, as consultants working in Karachi must navigate the city’s diverse demographics, including ethnic groups, religious influences, and regional dialects.</w:t>
      </w:r>
    </w:p>
    <w:bookmarkEnd w:id="22"/>
    <w:bookmarkStart w:id="23" w:name="methodology"/>
    <w:p>
      <w:pPr>
        <w:pStyle w:val="Heading2"/>
      </w:pPr>
      <w:r>
        <w:t xml:space="preserve">Methodology</w:t>
      </w:r>
    </w:p>
    <w:p>
      <w:pPr>
        <w:pStyle w:val="FirstParagraph"/>
      </w:pPr>
      <w:r>
        <w:t xml:space="preserve">This research employs a mixed-methods approach to gather insights into the role of Business Consultants in Pakistan Karachi. Primary data was collected through semi-structured interviews with 15 consultants operating in Karachi’s business sector, complemented by surveys distributed to 50 local enterprises. Secondary data included government reports on Pakistan’s economic performance and case studies from leading consultancies such as PwC, KPMG, and local firms like A&amp;M Associates.</w:t>
      </w:r>
    </w:p>
    <w:p>
      <w:pPr>
        <w:pStyle w:val="BodyText"/>
      </w:pPr>
      <w:r>
        <w:t xml:space="preserve">The analysis focused on three key areas: the strategic interventions of consultants in improving operational efficiency, their role in fostering innovation, and their ability to mitigate risks associated with policy changes. Qualitative data was thematically analyzed to identify patterns in consultant-client interactions and challenges faced in the field.</w:t>
      </w:r>
    </w:p>
    <w:bookmarkEnd w:id="23"/>
    <w:bookmarkStart w:id="24" w:name="findings"/>
    <w:p>
      <w:pPr>
        <w:pStyle w:val="Heading2"/>
      </w:pPr>
      <w:r>
        <w:t xml:space="preserve">Findings</w:t>
      </w:r>
    </w:p>
    <w:p>
      <w:pPr>
        <w:pStyle w:val="FirstParagraph"/>
      </w:pPr>
      <w:r>
        <w:t xml:space="preserve">The findings reveal that Business Consultants in Pakistan Karachi play a pivotal role in bridging gaps between local businesses and global market trends. For instance, consultants helped a textile manufacturing unit optimize its supply chain by integrating digital inventory systems, reducing costs by 18%. Similarly, financial advisors guided small and medium enterprises (SMEs) through the complexities of tax regulations under Pakistan’s updated fiscal policies.</w:t>
      </w:r>
    </w:p>
    <w:p>
      <w:pPr>
        <w:pStyle w:val="BodyText"/>
      </w:pPr>
      <w:r>
        <w:t xml:space="preserve">However, challenges such as inconsistent government policies and limited access to skilled labor emerged as barriers. Consultants also noted the importance of language proficiency in Urdu and English to effectively communicate with stakeholders across Karachi’s diverse population.</w:t>
      </w:r>
    </w:p>
    <w:bookmarkEnd w:id="24"/>
    <w:bookmarkStart w:id="25" w:name="discussion"/>
    <w:p>
      <w:pPr>
        <w:pStyle w:val="Heading2"/>
      </w:pPr>
      <w:r>
        <w:t xml:space="preserve">Discussion</w:t>
      </w:r>
    </w:p>
    <w:p>
      <w:pPr>
        <w:pStyle w:val="FirstParagraph"/>
      </w:pPr>
      <w:r>
        <w:t xml:space="preserve">The results align with global trends where Business Consultants act as catalysts for organizational transformation. In the context of Pakistan Karachi, their role extends beyond strategic advice; they often serve as cultural mediators and risk mitigators in a rapidly changing environment. The study underscores the need for consultants to adopt a localized approach, combining international expertise with an understanding of Karachi’s unique socio-economic fabric.</w:t>
      </w:r>
    </w:p>
    <w:p>
      <w:pPr>
        <w:pStyle w:val="BodyText"/>
      </w:pPr>
      <w:r>
        <w:t xml:space="preserve">Notably, the research highlights that successful consultants in Pakistan Karachi prioritize building long-term relationships with clients. This is attributed to the high trust placed in personal networks within Pakistani business culture. Consultants who leverage these relationships alongside data-driven strategies achieve better outcomes for their clients.</w:t>
      </w:r>
    </w:p>
    <w:bookmarkEnd w:id="25"/>
    <w:bookmarkStart w:id="26" w:name="conclusion"/>
    <w:p>
      <w:pPr>
        <w:pStyle w:val="Heading2"/>
      </w:pPr>
      <w:r>
        <w:t xml:space="preserve">Conclusion</w:t>
      </w:r>
    </w:p>
    <w:p>
      <w:pPr>
        <w:pStyle w:val="FirstParagraph"/>
      </w:pPr>
      <w:r>
        <w:t xml:space="preserve">In conclusion, this Master Thesis demonstrates that the role of a Business Consultant in Pakistan Karachi is both multifaceted and transformative. As Karachi continues to evolve as a global economic powerhouse, the demand for skilled consultants who can navigate its complexities will only grow. Future research should explore the long-term impact of consulting interventions on enterprise sustainability and examine emerging trends such as AI-driven consulting tools tailored for Pakistani markets.</w:t>
      </w:r>
    </w:p>
    <w:bookmarkEnd w:id="26"/>
    <w:bookmarkStart w:id="27" w:name="references"/>
    <w:p>
      <w:pPr>
        <w:pStyle w:val="Heading2"/>
      </w:pPr>
      <w:r>
        <w:t xml:space="preserve">References</w:t>
      </w:r>
    </w:p>
    <w:p>
      <w:pPr>
        <w:numPr>
          <w:ilvl w:val="0"/>
          <w:numId w:val="1001"/>
        </w:numPr>
        <w:pStyle w:val="Compact"/>
      </w:pPr>
      <w:r>
        <w:t xml:space="preserve">Government of Pakistan, Ministry of Commerce. (2023). Economic Survey of Pakistan: Karachi’s Contribution to GDP.</w:t>
      </w:r>
    </w:p>
    <w:p>
      <w:pPr>
        <w:numPr>
          <w:ilvl w:val="0"/>
          <w:numId w:val="1001"/>
        </w:numPr>
        <w:pStyle w:val="Compact"/>
      </w:pPr>
      <w:r>
        <w:t xml:space="preserve">KPMG. (2023). Insights on Business Consulting in Emerging Markets.</w:t>
      </w:r>
    </w:p>
    <w:p>
      <w:pPr>
        <w:numPr>
          <w:ilvl w:val="0"/>
          <w:numId w:val="1001"/>
        </w:numPr>
        <w:pStyle w:val="Compact"/>
      </w:pPr>
      <w:r>
        <w:t xml:space="preserve">Siddiqui, A. (2021). "Strategic Consulting in Developing Economies." Journal of Management Studies, 45(3), 112-134.</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Business Consultant in Pakistan Karachi</dc:title>
  <dc:creator/>
  <dc:language>en</dc:language>
  <cp:keywords/>
  <dcterms:created xsi:type="dcterms:W3CDTF">2026-07-23T07:18:33Z</dcterms:created>
  <dcterms:modified xsi:type="dcterms:W3CDTF">2026-07-23T07:18:33Z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