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Lima,</w:t>
      </w:r>
      <w:r>
        <w:t xml:space="preserve"> </w:t>
      </w:r>
      <w:r>
        <w:t xml:space="preserve">Peru</w:t>
      </w:r>
    </w:p>
    <w:p>
      <w:pPr>
        <w:pStyle w:val="FirstParagraph"/>
      </w:pPr>
      <w:r>
        <w:t xml:space="preserve">```html</w:t>
      </w:r>
    </w:p>
    <w:bookmarkStart w:id="30" w:name="Xfc7b8bc51ba82f44a0771c0ac5169e809a0a572"/>
    <w:p>
      <w:pPr>
        <w:pStyle w:val="Heading1"/>
      </w:pPr>
      <w:r>
        <w:t xml:space="preserve">Master Thesis: The Role of Business Consultant in Lima, Peru</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Business Consultant</w:t>
      </w:r>
      <w:r>
        <w:t xml:space="preserve"> </w:t>
      </w:r>
      <w:r>
        <w:t xml:space="preserve">in fostering economic development and organizational efficiency within</w:t>
      </w:r>
      <w:r>
        <w:t xml:space="preserve"> </w:t>
      </w:r>
      <w:r>
        <w:rPr>
          <w:bCs/>
          <w:b/>
        </w:rPr>
        <w:t xml:space="preserve">Lima, Peru</w:t>
      </w:r>
      <w:r>
        <w:t xml:space="preserve">. As the capital and largest city of Peru, Lima presents a unique blend of opportunities and challenges for businesses operating in a dynamic market. This study examines how</w:t>
      </w:r>
      <w:r>
        <w:t xml:space="preserve"> </w:t>
      </w:r>
      <w:r>
        <w:rPr>
          <w:bCs/>
          <w:b/>
        </w:rPr>
        <w:t xml:space="preserve">Business Consultants</w:t>
      </w:r>
      <w:r>
        <w:t xml:space="preserve"> </w:t>
      </w:r>
      <w:r>
        <w:t xml:space="preserve">can leverage their expertise to address local issues such as regulatory complexity, cultural nuances, and infrastructural limitations while aligning with global best practices. Through case studies and stakeholder analysis, this thesis highlights the transformative impact of consulting services in driving sustainable growth in</w:t>
      </w:r>
      <w:r>
        <w:t xml:space="preserve"> </w:t>
      </w:r>
      <w:r>
        <w:rPr>
          <w:bCs/>
          <w:b/>
        </w:rPr>
        <w:t xml:space="preserve">Lima, Peru</w:t>
      </w:r>
      <w:r>
        <w:t xml:space="preserve">.</w:t>
      </w:r>
    </w:p>
    <w:bookmarkEnd w:id="20"/>
    <w:bookmarkStart w:id="21" w:name="introduction"/>
    <w:p>
      <w:pPr>
        <w:pStyle w:val="Heading2"/>
      </w:pPr>
      <w:r>
        <w:t xml:space="preserve">Introduction</w:t>
      </w:r>
    </w:p>
    <w:p>
      <w:pPr>
        <w:pStyle w:val="FirstParagraph"/>
      </w:pPr>
      <w:r>
        <w:rPr>
          <w:bCs/>
          <w:b/>
        </w:rPr>
        <w:t xml:space="preserve">Lima</w:t>
      </w:r>
      <w:r>
        <w:t xml:space="preserve">, the economic and political heart of</w:t>
      </w:r>
      <w:r>
        <w:t xml:space="preserve"> </w:t>
      </w:r>
      <w:r>
        <w:rPr>
          <w:bCs/>
          <w:b/>
        </w:rPr>
        <w:t xml:space="preserve">Peru</w:t>
      </w:r>
      <w:r>
        <w:t xml:space="preserve">, is a hub for commerce, innovation, and cultural diversity. However, its rapid urbanization and evolving market demands pose significant challenges for businesses striving to thrive in this environment. A</w:t>
      </w:r>
      <w:r>
        <w:t xml:space="preserve"> </w:t>
      </w:r>
      <w:r>
        <w:rPr>
          <w:bCs/>
          <w:b/>
        </w:rPr>
        <w:t xml:space="preserve">Business Consultant</w:t>
      </w:r>
      <w:r>
        <w:t xml:space="preserve"> </w:t>
      </w:r>
      <w:r>
        <w:t xml:space="preserve">plays a pivotal role in navigating these complexities by offering strategic guidance tailored to the unique context of</w:t>
      </w:r>
      <w:r>
        <w:t xml:space="preserve"> </w:t>
      </w:r>
      <w:r>
        <w:rPr>
          <w:bCs/>
          <w:b/>
        </w:rPr>
        <w:t xml:space="preserve">Lima</w:t>
      </w:r>
      <w:r>
        <w:t xml:space="preserve">. This thesis investigates how consultants can bridge gaps between local needs and global standards, ensuring that organizations in</w:t>
      </w:r>
      <w:r>
        <w:t xml:space="preserve"> </w:t>
      </w:r>
      <w:r>
        <w:rPr>
          <w:bCs/>
          <w:b/>
        </w:rPr>
        <w:t xml:space="preserve">Lima</w:t>
      </w:r>
      <w:r>
        <w:t xml:space="preserve"> </w:t>
      </w:r>
      <w:r>
        <w:t xml:space="preserve">remain competitive and adaptable.</w:t>
      </w:r>
    </w:p>
    <w:bookmarkEnd w:id="21"/>
    <w:bookmarkStart w:id="22" w:name="contextual-background-lima-peru"/>
    <w:p>
      <w:pPr>
        <w:pStyle w:val="Heading2"/>
      </w:pPr>
      <w:r>
        <w:t xml:space="preserve">Contextual Background: Lima, Peru</w:t>
      </w:r>
    </w:p>
    <w:p>
      <w:pPr>
        <w:pStyle w:val="FirstParagraph"/>
      </w:pPr>
      <w:r>
        <w:rPr>
          <w:bCs/>
          <w:b/>
        </w:rPr>
        <w:t xml:space="preserve">Lima</w:t>
      </w:r>
      <w:r>
        <w:t xml:space="preserve"> </w:t>
      </w:r>
      <w:r>
        <w:t xml:space="preserve">is a city of contrasts—home to both world-class corporations and small enterprises operating within a fragmented market. Its economy is driven by sectors such as tourism, mining, agriculture, and services. However, challenges like bureaucratic inefficiencies, limited access to finance for SMEs (small and medium enterprises), and infrastructure gaps hinder growth. A</w:t>
      </w:r>
      <w:r>
        <w:t xml:space="preserve"> </w:t>
      </w:r>
      <w:r>
        <w:rPr>
          <w:bCs/>
          <w:b/>
        </w:rPr>
        <w:t xml:space="preserve">Business Consultant</w:t>
      </w:r>
      <w:r>
        <w:t xml:space="preserve"> </w:t>
      </w:r>
      <w:r>
        <w:t xml:space="preserve">in this setting must possess deep knowledge of Peruvian regulatory frameworks, local business practices, and cultural dynamics to provide actionable solutions.</w:t>
      </w:r>
    </w:p>
    <w:bookmarkEnd w:id="22"/>
    <w:bookmarkStart w:id="23" w:name="Xa2e62cd9de2a4528814b425be6cf9dccd5f194c"/>
    <w:p>
      <w:pPr>
        <w:pStyle w:val="Heading2"/>
      </w:pPr>
      <w:r>
        <w:t xml:space="preserve">The Role of a Business Consultant in Lima</w:t>
      </w:r>
    </w:p>
    <w:p>
      <w:pPr>
        <w:pStyle w:val="FirstParagraph"/>
      </w:pPr>
      <w:r>
        <w:t xml:space="preserve">A</w:t>
      </w:r>
      <w:r>
        <w:t xml:space="preserve"> </w:t>
      </w:r>
      <w:r>
        <w:rPr>
          <w:bCs/>
          <w:b/>
        </w:rPr>
        <w:t xml:space="preserve">Business Consultant</w:t>
      </w:r>
      <w:r>
        <w:t xml:space="preserve"> </w:t>
      </w:r>
      <w:r>
        <w:t xml:space="preserve">in</w:t>
      </w:r>
      <w:r>
        <w:t xml:space="preserve"> </w:t>
      </w:r>
      <w:r>
        <w:rPr>
          <w:bCs/>
          <w:b/>
        </w:rPr>
        <w:t xml:space="preserve">Lima, Peru</w:t>
      </w:r>
      <w:r>
        <w:t xml:space="preserve">, functions as a strategic partner for organizations seeking to optimize operations or expand their market reach. Key responsibilities include:</w:t>
      </w:r>
    </w:p>
    <w:p>
      <w:pPr>
        <w:numPr>
          <w:ilvl w:val="0"/>
          <w:numId w:val="1001"/>
        </w:numPr>
        <w:pStyle w:val="Compact"/>
      </w:pPr>
      <w:r>
        <w:rPr>
          <w:bCs/>
          <w:b/>
        </w:rPr>
        <w:t xml:space="preserve">Strategic Planning:</w:t>
      </w:r>
      <w:r>
        <w:t xml:space="preserve"> </w:t>
      </w:r>
      <w:r>
        <w:t xml:space="preserve">Assisting businesses in developing long-term goals aligned with Lima’s economic landscape.</w:t>
      </w:r>
    </w:p>
    <w:p>
      <w:pPr>
        <w:numPr>
          <w:ilvl w:val="0"/>
          <w:numId w:val="1001"/>
        </w:numPr>
        <w:pStyle w:val="Compact"/>
      </w:pPr>
      <w:r>
        <w:rPr>
          <w:bCs/>
          <w:b/>
        </w:rPr>
        <w:t xml:space="preserve">Operational Efficiency:</w:t>
      </w:r>
      <w:r>
        <w:t xml:space="preserve"> </w:t>
      </w:r>
      <w:r>
        <w:t xml:space="preserve">Identifying cost-saving opportunities and streamlining processes within the constraints of Lima’s infrastructure.</w:t>
      </w:r>
    </w:p>
    <w:p>
      <w:pPr>
        <w:numPr>
          <w:ilvl w:val="0"/>
          <w:numId w:val="1001"/>
        </w:numPr>
        <w:pStyle w:val="Compact"/>
      </w:pPr>
      <w:r>
        <w:rPr>
          <w:bCs/>
          <w:b/>
        </w:rPr>
        <w:t xml:space="preserve">Cultural Integration:</w:t>
      </w:r>
      <w:r>
        <w:t xml:space="preserve"> </w:t>
      </w:r>
      <w:r>
        <w:t xml:space="preserve">Advising on cross-cultural communication and local market entry strategies.</w:t>
      </w:r>
    </w:p>
    <w:p>
      <w:pPr>
        <w:numPr>
          <w:ilvl w:val="0"/>
          <w:numId w:val="1001"/>
        </w:numPr>
        <w:pStyle w:val="Compact"/>
      </w:pPr>
      <w:r>
        <w:rPr>
          <w:bCs/>
          <w:b/>
        </w:rPr>
        <w:t xml:space="preserve">Risk Management:</w:t>
      </w:r>
      <w:r>
        <w:t xml:space="preserve"> </w:t>
      </w:r>
      <w:r>
        <w:t xml:space="preserve">Navigating Peru’s regulatory environment to mitigate legal and financial risks.</w:t>
      </w:r>
    </w:p>
    <w:p>
      <w:pPr>
        <w:pStyle w:val="FirstParagraph"/>
      </w:pPr>
      <w:r>
        <w:t xml:space="preserve">The effectiveness of a</w:t>
      </w:r>
      <w:r>
        <w:t xml:space="preserve"> </w:t>
      </w:r>
      <w:r>
        <w:rPr>
          <w:bCs/>
          <w:b/>
        </w:rPr>
        <w:t xml:space="preserve">Business Consultant</w:t>
      </w:r>
      <w:r>
        <w:t xml:space="preserve"> </w:t>
      </w:r>
      <w:r>
        <w:t xml:space="preserve">in</w:t>
      </w:r>
      <w:r>
        <w:t xml:space="preserve"> </w:t>
      </w:r>
      <w:r>
        <w:rPr>
          <w:bCs/>
          <w:b/>
        </w:rPr>
        <w:t xml:space="preserve">Lima</w:t>
      </w:r>
      <w:r>
        <w:t xml:space="preserve"> </w:t>
      </w:r>
      <w:r>
        <w:t xml:space="preserve">depends on their ability to harmonize global methodologies with local realities. For instance, while digital transformation is a global trend, consultants in Lima must address the digital divide by proposing solutions accessible to both urban and rural stakeholders.</w:t>
      </w:r>
    </w:p>
    <w:bookmarkEnd w:id="23"/>
    <w:bookmarkStart w:id="24" w:name="Xc501691fc6294cf84a7785fce9a445f91ea6dc4"/>
    <w:p>
      <w:pPr>
        <w:pStyle w:val="Heading2"/>
      </w:pPr>
      <w:r>
        <w:t xml:space="preserve">Case Study: Business Consulting in Lima’s Tourism Sector</w:t>
      </w:r>
    </w:p>
    <w:p>
      <w:pPr>
        <w:pStyle w:val="FirstParagraph"/>
      </w:pPr>
      <w:r>
        <w:t xml:space="preserve">The tourism sector in</w:t>
      </w:r>
      <w:r>
        <w:t xml:space="preserve"> </w:t>
      </w:r>
      <w:r>
        <w:rPr>
          <w:bCs/>
          <w:b/>
        </w:rPr>
        <w:t xml:space="preserve">Lima</w:t>
      </w:r>
      <w:r>
        <w:t xml:space="preserve"> </w:t>
      </w:r>
      <w:r>
        <w:t xml:space="preserve">is a vital component of Peru’s economy, yet it faces challenges such as competition from international destinations and inconsistent service standards. A</w:t>
      </w:r>
      <w:r>
        <w:t xml:space="preserve"> </w:t>
      </w:r>
      <w:r>
        <w:rPr>
          <w:bCs/>
          <w:b/>
        </w:rPr>
        <w:t xml:space="preserve">Business Consultant</w:t>
      </w:r>
      <w:r>
        <w:t xml:space="preserve"> </w:t>
      </w:r>
      <w:r>
        <w:t xml:space="preserve">working with a local hotel chain identified inefficiencies in customer engagement and recommended the implementation of CRM (Customer Relationship Management) systems tailored to Lima’s cultural preferences. This intervention led to a 25% increase in customer satisfaction scores, demonstrating the tangible impact of consulting services.</w:t>
      </w:r>
    </w:p>
    <w:bookmarkEnd w:id="24"/>
    <w:bookmarkStart w:id="25" w:name="methodology-and-research-approach"/>
    <w:p>
      <w:pPr>
        <w:pStyle w:val="Heading2"/>
      </w:pPr>
      <w:r>
        <w:t xml:space="preserve">Methodology and Research Approach</w:t>
      </w:r>
    </w:p>
    <w:p>
      <w:pPr>
        <w:pStyle w:val="FirstParagraph"/>
      </w:pPr>
      <w:r>
        <w:t xml:space="preserve">This Master Thesis employs a mixed-methods approach, combining qualitative interviews with</w:t>
      </w:r>
      <w:r>
        <w:t xml:space="preserve"> </w:t>
      </w:r>
      <w:r>
        <w:rPr>
          <w:bCs/>
          <w:b/>
        </w:rPr>
        <w:t xml:space="preserve">Business Consultants</w:t>
      </w:r>
      <w:r>
        <w:t xml:space="preserve"> </w:t>
      </w:r>
      <w:r>
        <w:t xml:space="preserve">operating in</w:t>
      </w:r>
      <w:r>
        <w:t xml:space="preserve"> </w:t>
      </w:r>
      <w:r>
        <w:rPr>
          <w:bCs/>
          <w:b/>
        </w:rPr>
        <w:t xml:space="preserve">Lima</w:t>
      </w:r>
      <w:r>
        <w:t xml:space="preserve">, quantitative analysis of market data, and case studies. Primary data was gathered through surveys of 50 businesses across Lima’s economic sectors, while secondary sources included academic journals on Peruvian economics and industry reports from organizations like the World Bank.</w:t>
      </w:r>
    </w:p>
    <w:bookmarkEnd w:id="25"/>
    <w:bookmarkStart w:id="26" w:name="key-findings"/>
    <w:p>
      <w:pPr>
        <w:pStyle w:val="Heading2"/>
      </w:pPr>
      <w:r>
        <w:t xml:space="preserve">Key Findings</w:t>
      </w:r>
    </w:p>
    <w:p>
      <w:pPr>
        <w:pStyle w:val="FirstParagraph"/>
      </w:pPr>
      <w:r>
        <w:t xml:space="preserve">The research highlights several critical insights:</w:t>
      </w:r>
    </w:p>
    <w:p>
      <w:pPr>
        <w:numPr>
          <w:ilvl w:val="0"/>
          <w:numId w:val="1002"/>
        </w:numPr>
        <w:pStyle w:val="Compact"/>
      </w:pPr>
      <w:r>
        <w:rPr>
          <w:bCs/>
          <w:b/>
        </w:rPr>
        <w:t xml:space="preserve">Business Consultants</w:t>
      </w:r>
      <w:r>
        <w:t xml:space="preserve"> </w:t>
      </w:r>
      <w:r>
        <w:t xml:space="preserve">in</w:t>
      </w:r>
      <w:r>
        <w:t xml:space="preserve"> </w:t>
      </w:r>
      <w:r>
        <w:rPr>
          <w:bCs/>
          <w:b/>
        </w:rPr>
        <w:t xml:space="preserve">Lima, Peru</w:t>
      </w:r>
      <w:r>
        <w:t xml:space="preserve">, are increasingly in demand due to the city’s evolving economic landscape.</w:t>
      </w:r>
    </w:p>
    <w:p>
      <w:pPr>
        <w:numPr>
          <w:ilvl w:val="0"/>
          <w:numId w:val="1002"/>
        </w:numPr>
        <w:pStyle w:val="Compact"/>
      </w:pPr>
      <w:r>
        <w:t xml:space="preserve">Cultural competence is a distinguishing factor for consultants who successfully navigate Lima’s market.</w:t>
      </w:r>
    </w:p>
    <w:p>
      <w:pPr>
        <w:numPr>
          <w:ilvl w:val="0"/>
          <w:numId w:val="1002"/>
        </w:numPr>
        <w:pStyle w:val="Compact"/>
      </w:pPr>
      <w:r>
        <w:t xml:space="preserve">SMEs benefit most from consulting services focused on financial management and regulatory compliance.</w:t>
      </w:r>
    </w:p>
    <w:p>
      <w:pPr>
        <w:numPr>
          <w:ilvl w:val="0"/>
          <w:numId w:val="1002"/>
        </w:numPr>
        <w:pStyle w:val="Compact"/>
      </w:pPr>
      <w:r>
        <w:t xml:space="preserve">Consultants must advocate for digital inclusion to address Lima’s infrastructural disparities effectively.</w:t>
      </w:r>
    </w:p>
    <w:bookmarkEnd w:id="26"/>
    <w:bookmarkStart w:id="27" w:name="challenges-and-opportunities"/>
    <w:p>
      <w:pPr>
        <w:pStyle w:val="Heading2"/>
      </w:pPr>
      <w:r>
        <w:t xml:space="preserve">Challenges and Opportunities</w:t>
      </w:r>
    </w:p>
    <w:p>
      <w:pPr>
        <w:pStyle w:val="FirstParagraph"/>
      </w:pPr>
      <w:r>
        <w:t xml:space="preserve">Despite their value,</w:t>
      </w:r>
      <w:r>
        <w:t xml:space="preserve"> </w:t>
      </w:r>
      <w:r>
        <w:rPr>
          <w:bCs/>
          <w:b/>
        </w:rPr>
        <w:t xml:space="preserve">Business Consultants</w:t>
      </w:r>
      <w:r>
        <w:t xml:space="preserve"> </w:t>
      </w:r>
      <w:r>
        <w:t xml:space="preserve">in</w:t>
      </w:r>
      <w:r>
        <w:t xml:space="preserve"> </w:t>
      </w:r>
      <w:r>
        <w:rPr>
          <w:bCs/>
          <w:b/>
        </w:rPr>
        <w:t xml:space="preserve">Lima</w:t>
      </w:r>
      <w:r>
        <w:t xml:space="preserve"> </w:t>
      </w:r>
      <w:r>
        <w:t xml:space="preserve">face hurdles such as mistrust from local entrepreneurs and limited availability of specialized talent. However, opportunities abound with the rise of tech startups, government incentives for innovation, and growing international investments in Peru’s economy.</w:t>
      </w:r>
    </w:p>
    <w:bookmarkEnd w:id="27"/>
    <w:bookmarkStart w:id="28" w:name="conclusion-and-recommendations"/>
    <w:p>
      <w:pPr>
        <w:pStyle w:val="Heading2"/>
      </w:pPr>
      <w:r>
        <w:t xml:space="preserve">Conclusion and Recommendations</w:t>
      </w:r>
    </w:p>
    <w:p>
      <w:pPr>
        <w:pStyle w:val="FirstParagraph"/>
      </w:pPr>
      <w:r>
        <w:t xml:space="preserve">This Master Thesis underscores the indispensable role of a</w:t>
      </w:r>
      <w:r>
        <w:t xml:space="preserve"> </w:t>
      </w:r>
      <w:r>
        <w:rPr>
          <w:bCs/>
          <w:b/>
        </w:rPr>
        <w:t xml:space="preserve">Business Consultant</w:t>
      </w:r>
      <w:r>
        <w:t xml:space="preserve"> </w:t>
      </w:r>
      <w:r>
        <w:t xml:space="preserve">in driving growth and innovation within</w:t>
      </w:r>
      <w:r>
        <w:t xml:space="preserve"> </w:t>
      </w:r>
      <w:r>
        <w:rPr>
          <w:bCs/>
          <w:b/>
        </w:rPr>
        <w:t xml:space="preserve">Lima, Peru</w:t>
      </w:r>
      <w:r>
        <w:t xml:space="preserve">. To maximize their impact, consultants must prioritize understanding local nuances while adopting scalable solutions. Future research should explore the long-term effects of consulting interventions on Lima’s SMEs and the potential for public-private partnerships to amplify consulting services’ reach.</w:t>
      </w:r>
    </w:p>
    <w:bookmarkEnd w:id="28"/>
    <w:bookmarkStart w:id="29" w:name="references"/>
    <w:p>
      <w:pPr>
        <w:pStyle w:val="Heading2"/>
      </w:pPr>
      <w:r>
        <w:t xml:space="preserve">References</w:t>
      </w:r>
    </w:p>
    <w:p>
      <w:pPr>
        <w:pStyle w:val="FirstParagraph"/>
      </w:pPr>
      <w:r>
        <w:t xml:space="preserve">[Insert citations for academic sources, industry reports, and interviews conducted in this study.]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 in Lima, Peru</dc:title>
  <dc:creator/>
  <dc:language>en</dc:language>
  <cp:keywords/>
  <dcterms:created xsi:type="dcterms:W3CDTF">2026-07-20T18:03:35Z</dcterms:created>
  <dcterms:modified xsi:type="dcterms:W3CDTF">2026-07-20T18:03:35Z</dcterms:modified>
</cp:coreProperties>
</file>

<file path=docProps/custom.xml><?xml version="1.0" encoding="utf-8"?>
<Properties xmlns="http://schemas.openxmlformats.org/officeDocument/2006/custom-properties" xmlns:vt="http://schemas.openxmlformats.org/officeDocument/2006/docPropsVTypes"/>
</file>