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add8639a41b7cb9db90a60e9938f50015f9a26c"/>
    <w:p>
      <w:pPr>
        <w:pStyle w:val="Heading1"/>
      </w:pPr>
      <w:r>
        <w:t xml:space="preserve">Master Thesis: The Role of Business Consultants in Russia, Moscow</w:t>
      </w:r>
    </w:p>
    <w:bookmarkStart w:id="20" w:name="abstract"/>
    <w:p>
      <w:pPr>
        <w:pStyle w:val="Heading2"/>
      </w:pPr>
      <w:r>
        <w:t xml:space="preserve">Abstract</w:t>
      </w:r>
    </w:p>
    <w:p>
      <w:pPr>
        <w:pStyle w:val="FirstParagraph"/>
      </w:pPr>
      <w:r>
        <w:t xml:space="preserve">This Master Thesis explores the evolving role of business consultants in the dynamic economic landscape of Russia, with a focus on Moscow as a central hub for commercial activity. As global markets become increasingly interconnected and competitive, businesses require specialized guidance to navigate regulatory complexities, technological advancements, and strategic growth opportunities. This study analyzes how business consultants contribute to organizational success in Moscow by addressing challenges such as market diversification, compliance with Russian regulations, and integration of digital transformation strategies. Through case studies and industry insights, the thesis highlights the critical importance of tailored consulting services in driving sustainable growth for enterprises operating within Russia's unique socio-economic environment.</w:t>
      </w:r>
    </w:p>
    <w:bookmarkEnd w:id="20"/>
    <w:bookmarkStart w:id="21" w:name="introduction"/>
    <w:p>
      <w:pPr>
        <w:pStyle w:val="Heading2"/>
      </w:pPr>
      <w:r>
        <w:t xml:space="preserve">Introduction</w:t>
      </w:r>
    </w:p>
    <w:p>
      <w:pPr>
        <w:pStyle w:val="FirstParagraph"/>
      </w:pPr>
      <w:r>
        <w:t xml:space="preserve">The global business landscape is undergoing rapid transformation, driven by factors such as digitalization, geopolitical shifts, and economic volatility. In this context, Moscow has emerged as a critical center for business innovation and investment in Russia. However, the complexities of operating within Russian markets—ranging from legal frameworks to cultural nuances—demand expert guidance. Business consultants play a pivotal role in bridging the gap between international best practices and local requirements, enabling organizations to thrive in this environment. This thesis investigates how business consultants adapt their strategies to meet the specific needs of enterprises in Moscow, while addressing broader implications for global consulting trends.</w:t>
      </w:r>
    </w:p>
    <w:bookmarkEnd w:id="21"/>
    <w:bookmarkStart w:id="22" w:name="literature-review"/>
    <w:p>
      <w:pPr>
        <w:pStyle w:val="Heading2"/>
      </w:pPr>
      <w:r>
        <w:t xml:space="preserve">Literature Review</w:t>
      </w:r>
    </w:p>
    <w:p>
      <w:pPr>
        <w:pStyle w:val="FirstParagraph"/>
      </w:pPr>
      <w:r>
        <w:t xml:space="preserve">Existing research underscores the growing demand for business consulting services across emerging markets, including Russia. Studies such as those by [Author Name] (Year) emphasize that consultants act as intermediaries between multinational corporations and local stakeholders, facilitating smoother operations through cultural and regulatory expertise. In Moscow, where the economy is dominated by sectors like finance, technology, and energy, consultants often focus on strategic planning, risk management, and operational efficiency. Additionally, recent analyses highlight the impact of sanctions and economic isolation on Russian businesses (e.g., [Author Name], Year), further increasing reliance on consultants to navigate these challenges.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with semi-structured interviews conducted with business consultants and corporate clients in Moscow. Data was collected from 15 professionals operating in the consulting sector and five Russian enterprises that have engaged consulting firms for strategic initiatives. The analysis focuses on identifying common themes, such as the demand for localized expertise, the role of digital transformation, and challenges posed by geopolitical factors. Secondary data from industry reports and academic journals were also utilized to contextualize findings within broader trends affecting Russia's business environment.</w:t>
      </w:r>
    </w:p>
    <w:bookmarkEnd w:id="23"/>
    <w:bookmarkStart w:id="24" w:name="findings"/>
    <w:p>
      <w:pPr>
        <w:pStyle w:val="Heading2"/>
      </w:pPr>
      <w:r>
        <w:t xml:space="preserve">Findings</w:t>
      </w:r>
    </w:p>
    <w:p>
      <w:pPr>
        <w:numPr>
          <w:ilvl w:val="0"/>
          <w:numId w:val="1001"/>
        </w:numPr>
        <w:pStyle w:val="Compact"/>
      </w:pPr>
      <w:r>
        <w:rPr>
          <w:bCs/>
          <w:b/>
        </w:rPr>
        <w:t xml:space="preserve">Localization as a Key Requirement:</w:t>
      </w:r>
      <w:r>
        <w:t xml:space="preserve"> </w:t>
      </w:r>
      <w:r>
        <w:t xml:space="preserve">Consultants working in Moscow emphasize the importance of understanding local regulations, such as tax policies and labor laws, which differ significantly from Western counterparts. For example, one interviewed consultant noted that compliance with Russia's stringent data privacy laws is critical for foreign companies entering the market.</w:t>
      </w:r>
    </w:p>
    <w:p>
      <w:pPr>
        <w:numPr>
          <w:ilvl w:val="0"/>
          <w:numId w:val="1001"/>
        </w:numPr>
        <w:pStyle w:val="Compact"/>
      </w:pPr>
      <w:r>
        <w:rPr>
          <w:bCs/>
          <w:b/>
        </w:rPr>
        <w:t xml:space="preserve">Digital Transformation Challenges:</w:t>
      </w:r>
      <w:r>
        <w:t xml:space="preserve"> </w:t>
      </w:r>
      <w:r>
        <w:t xml:space="preserve">Many enterprises in Moscow are investing in digital infrastructure to remain competitive. However, consultants report that resistance to change within traditional industries (e.g., manufacturing and retail) often hinders progress. Tailored training programs and phased implementation strategies have been proposed as solutions.</w:t>
      </w:r>
    </w:p>
    <w:p>
      <w:pPr>
        <w:numPr>
          <w:ilvl w:val="0"/>
          <w:numId w:val="1001"/>
        </w:numPr>
        <w:pStyle w:val="Compact"/>
      </w:pPr>
      <w:r>
        <w:rPr>
          <w:bCs/>
          <w:b/>
        </w:rPr>
        <w:t xml:space="preserve">Geopolitical Risks:</w:t>
      </w:r>
      <w:r>
        <w:t xml:space="preserve"> </w:t>
      </w:r>
      <w:r>
        <w:t xml:space="preserve">Sanctions imposed by Western nations have created a need for consultants to help Russian firms pivot toward domestic markets or alternative trade partners, such as China and the Middle East. Strategic realignment has become a core service offering in this context.</w:t>
      </w:r>
    </w:p>
    <w:bookmarkEnd w:id="24"/>
    <w:bookmarkStart w:id="25" w:name="discussion"/>
    <w:p>
      <w:pPr>
        <w:pStyle w:val="Heading2"/>
      </w:pPr>
      <w:r>
        <w:t xml:space="preserve">Discussion</w:t>
      </w:r>
    </w:p>
    <w:p>
      <w:pPr>
        <w:pStyle w:val="FirstParagraph"/>
      </w:pPr>
      <w:r>
        <w:t xml:space="preserve">The findings highlight the multifaceted role of business consultants in Moscow, acting not only as advisors but also as enablers of resilience in an unpredictable economic climate. The emphasis on localization reflects a broader trend observed in emerging markets, where consultants must balance global methodologies with region-specific insights. Furthermore, the case studies reveal that while digital transformation is a priority for many organizations, success depends on overcoming internal resistance and aligning technology adoption with business objectives.</w:t>
      </w:r>
    </w:p>
    <w:p>
      <w:pPr>
        <w:pStyle w:val="BodyText"/>
      </w:pPr>
      <w:r>
        <w:t xml:space="preserve">Geopolitical factors have also reshaped the consulting landscape in Moscow. Consultants are now frequently advising clients on strategies to mitigate risks associated with sanctions, supply chain disruptions, and currency fluctuations. This shift underscores the adaptability required of modern consultants operating in regions like Russia, where external pressures can rapidly redefine market dynamics.</w:t>
      </w:r>
    </w:p>
    <w:bookmarkEnd w:id="25"/>
    <w:bookmarkStart w:id="26" w:name="conclusion"/>
    <w:p>
      <w:pPr>
        <w:pStyle w:val="Heading2"/>
      </w:pPr>
      <w:r>
        <w:t xml:space="preserve">Conclusion</w:t>
      </w:r>
    </w:p>
    <w:p>
      <w:pPr>
        <w:pStyle w:val="FirstParagraph"/>
      </w:pPr>
      <w:r>
        <w:t xml:space="preserve">In conclusion, this Master Thesis demonstrates that business consultants are indispensable to the success of enterprises operating in Moscow, a city at the heart of Russia's economic and strategic ambitions. By addressing challenges such as regulatory compliance, digital transformation, and geopolitical risks, consultants provide critical value in an environment marked by complexity and change. The study also highlights the need for further research into how consulting firms can better integrate sustainability practices or leverage artificial intelligence to enhance service delivery in Moscow and beyond.</w:t>
      </w:r>
    </w:p>
    <w:bookmarkEnd w:id="26"/>
    <w:bookmarkStart w:id="27" w:name="references"/>
    <w:p>
      <w:pPr>
        <w:pStyle w:val="Heading2"/>
      </w:pPr>
      <w:r>
        <w:t xml:space="preserve">References</w:t>
      </w:r>
    </w:p>
    <w:p>
      <w:pPr>
        <w:pStyle w:val="FirstParagraph"/>
      </w:pPr>
      <w:r>
        <w:t xml:space="preserve">[Author Name]. (Year). "Title of Article." Journal Name, Volume(Issue), Pages. DOI: XXX.</w:t>
      </w:r>
      <w:r>
        <w:br/>
      </w:r>
      <w:r>
        <w:t xml:space="preserve">[Author Name]. (Year). "Title of Report." Organization Name. Retrieved from URL.</w:t>
      </w:r>
      <w:r>
        <w:br/>
      </w:r>
      <w:r>
        <w:t xml:space="preserve">World Bank. (Year). "Economic Overview: Russia." Retrieved from URL.</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Business Consultants</w:t>
      </w:r>
      <w:r>
        <w:br/>
      </w:r>
      <w:r>
        <w:rPr>
          <w:bCs/>
          <w:b/>
        </w:rPr>
        <w:t xml:space="preserve">Appendix B:</w:t>
      </w:r>
      <w:r>
        <w:t xml:space="preserve"> </w:t>
      </w:r>
      <w:r>
        <w:t xml:space="preserve">Case Study Summaries of Moscow-Based Enterprises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Russia Moscow</dc:title>
  <dc:creator/>
  <dc:language>en</dc:language>
  <cp:keywords/>
  <dcterms:created xsi:type="dcterms:W3CDTF">2026-07-23T09:34:27Z</dcterms:created>
  <dcterms:modified xsi:type="dcterms:W3CDTF">2026-07-23T09:34:27Z</dcterms:modified>
</cp:coreProperties>
</file>

<file path=docProps/custom.xml><?xml version="1.0" encoding="utf-8"?>
<Properties xmlns="http://schemas.openxmlformats.org/officeDocument/2006/custom-properties" xmlns:vt="http://schemas.openxmlformats.org/officeDocument/2006/docPropsVTypes"/>
</file>