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Singapore's</w:t>
      </w:r>
      <w:r>
        <w:t xml:space="preserve"> </w:t>
      </w:r>
      <w:r>
        <w:t xml:space="preserve">Dynamic</w:t>
      </w:r>
      <w:r>
        <w:t xml:space="preserve"> </w:t>
      </w:r>
      <w:r>
        <w:t xml:space="preserve">Economic</w:t>
      </w:r>
      <w:r>
        <w:t xml:space="preserve"> </w:t>
      </w:r>
      <w:r>
        <w:t xml:space="preserve">Landscape</w:t>
      </w:r>
    </w:p>
    <w:p>
      <w:pPr>
        <w:pStyle w:val="FirstParagraph"/>
      </w:pPr>
      <w:r>
        <w:t xml:space="preserve">```html</w:t>
      </w:r>
    </w:p>
    <w:bookmarkStart w:id="27" w:name="X4b03e9269104ac5a41854c6ad571b737e36feb6"/>
    <w:p>
      <w:pPr>
        <w:pStyle w:val="Heading1"/>
      </w:pPr>
      <w:r>
        <w:t xml:space="preserve">Master Thesis: The Role of Business Consultant in Singapore Singapore</w:t>
      </w:r>
    </w:p>
    <w:p>
      <w:pPr>
        <w:pStyle w:val="FirstParagraph"/>
      </w:pPr>
      <w:r>
        <w:t xml:space="preserve">This Master Thesis explores the critical role of a</w:t>
      </w:r>
      <w:r>
        <w:t xml:space="preserve"> </w:t>
      </w:r>
      <w:r>
        <w:rPr>
          <w:bCs/>
          <w:b/>
        </w:rPr>
        <w:t xml:space="preserve">Business Consultant</w:t>
      </w:r>
      <w:r>
        <w:t xml:space="preserve"> </w:t>
      </w:r>
      <w:r>
        <w:t xml:space="preserve">within the unique economic and cultural context of</w:t>
      </w:r>
      <w:r>
        <w:t xml:space="preserve"> </w:t>
      </w:r>
      <w:r>
        <w:rPr>
          <w:iCs/>
          <w:i/>
        </w:rPr>
        <w:t xml:space="preserve">Singapore Singapore</w:t>
      </w:r>
      <w:r>
        <w:t xml:space="preserve">. As a global hub for trade, finance, and innovation, Singapore presents both challenges and opportunities for consultants aiming to deliver strategic value to organizations. This document analyzes the evolving demands of the consulting sector in Singapore, emphasizing how</w:t>
      </w:r>
      <w:r>
        <w:t xml:space="preserve"> </w:t>
      </w:r>
      <w:r>
        <w:rPr>
          <w:bCs/>
          <w:b/>
        </w:rPr>
        <w:t xml:space="preserve">Business Consultants</w:t>
      </w:r>
      <w:r>
        <w:t xml:space="preserve"> </w:t>
      </w:r>
      <w:r>
        <w:t xml:space="preserve">navigate this environment while contributing to national economic goals.</w:t>
      </w:r>
    </w:p>
    <w:bookmarkStart w:id="20" w:name="introduction"/>
    <w:p>
      <w:pPr>
        <w:pStyle w:val="Heading2"/>
      </w:pPr>
      <w:r>
        <w:t xml:space="preserve">Introduction</w:t>
      </w:r>
    </w:p>
    <w:p>
      <w:pPr>
        <w:pStyle w:val="FirstParagraph"/>
      </w:pPr>
      <w:r>
        <w:rPr>
          <w:iCs/>
          <w:i/>
        </w:rPr>
        <w:t xml:space="preserve">Singapore Singapore</w:t>
      </w:r>
      <w:r>
        <w:t xml:space="preserve">, renowned for its robust regulatory framework, multilingual workforce, and strategic location at the crossroads of Asia, has become a magnet for multinational corporations (MNCs), startups, and SMEs. In this context, the role of a</w:t>
      </w:r>
      <w:r>
        <w:t xml:space="preserve"> </w:t>
      </w:r>
      <w:r>
        <w:rPr>
          <w:bCs/>
          <w:b/>
        </w:rPr>
        <w:t xml:space="preserve">Business Consultant</w:t>
      </w:r>
      <w:r>
        <w:t xml:space="preserve"> </w:t>
      </w:r>
      <w:r>
        <w:t xml:space="preserve">extends beyond traditional advisory services to encompass cross-cultural expertise, regulatory compliance guidance, and digital transformation strategies. This Master Thesis investigates how consultants adapt their methodologies to align with Singapore’s economic priorities while addressing the specific needs of local and international clients.</w:t>
      </w:r>
    </w:p>
    <w:bookmarkEnd w:id="20"/>
    <w:bookmarkStart w:id="21" w:name="X5bb091afebe2d2e27e3551b0a8154bc90c0f8ea"/>
    <w:p>
      <w:pPr>
        <w:pStyle w:val="Heading2"/>
      </w:pPr>
      <w:r>
        <w:t xml:space="preserve">The Role and Responsibilities of a Business Consultant in Singapore</w:t>
      </w:r>
    </w:p>
    <w:p>
      <w:pPr>
        <w:pStyle w:val="FirstParagraph"/>
      </w:pPr>
      <w:r>
        <w:t xml:space="preserve">A</w:t>
      </w:r>
      <w:r>
        <w:t xml:space="preserve"> </w:t>
      </w:r>
      <w:r>
        <w:rPr>
          <w:bCs/>
          <w:b/>
        </w:rPr>
        <w:t xml:space="preserve">Business Consultant</w:t>
      </w:r>
      <w:r>
        <w:t xml:space="preserve"> </w:t>
      </w:r>
      <w:r>
        <w:t xml:space="preserve">in</w:t>
      </w:r>
      <w:r>
        <w:t xml:space="preserve"> </w:t>
      </w:r>
      <w:r>
        <w:rPr>
          <w:iCs/>
          <w:i/>
        </w:rPr>
        <w:t xml:space="preserve">Singapore Singapore</w:t>
      </w:r>
      <w:r>
        <w:t xml:space="preserve"> </w:t>
      </w:r>
      <w:r>
        <w:t xml:space="preserve">is tasked with providing actionable insights to enhance organizational efficiency, competitiveness, and growth. Key responsibilities include:</w:t>
      </w:r>
    </w:p>
    <w:p>
      <w:pPr>
        <w:numPr>
          <w:ilvl w:val="0"/>
          <w:numId w:val="1001"/>
        </w:numPr>
        <w:pStyle w:val="Compact"/>
      </w:pPr>
      <w:r>
        <w:rPr>
          <w:bCs/>
          <w:b/>
        </w:rPr>
        <w:t xml:space="preserve">Strategic Planning:</w:t>
      </w:r>
      <w:r>
        <w:t xml:space="preserve"> </w:t>
      </w:r>
      <w:r>
        <w:t xml:space="preserve">Aligning business goals with Singapore’s national strategies such as the Smart Nation Initiative or Industry 4.0 adoption.</w:t>
      </w:r>
    </w:p>
    <w:p>
      <w:pPr>
        <w:numPr>
          <w:ilvl w:val="0"/>
          <w:numId w:val="1001"/>
        </w:numPr>
        <w:pStyle w:val="Compact"/>
      </w:pPr>
      <w:r>
        <w:rPr>
          <w:bCs/>
          <w:b/>
        </w:rPr>
        <w:t xml:space="preserve">Operational Optimization:</w:t>
      </w:r>
      <w:r>
        <w:t xml:space="preserve"> </w:t>
      </w:r>
      <w:r>
        <w:t xml:space="preserve">Streamlining processes for SMEs and MNCs to comply with local regulations like the Personal Data Protection Act (PDPA).</w:t>
      </w:r>
    </w:p>
    <w:p>
      <w:pPr>
        <w:numPr>
          <w:ilvl w:val="0"/>
          <w:numId w:val="1001"/>
        </w:numPr>
        <w:pStyle w:val="Compact"/>
      </w:pPr>
      <w:r>
        <w:rPr>
          <w:bCs/>
          <w:b/>
        </w:rPr>
        <w:t xml:space="preserve">Cross-Cultural Leadership:</w:t>
      </w:r>
      <w:r>
        <w:t xml:space="preserve"> </w:t>
      </w:r>
      <w:r>
        <w:t xml:space="preserve">Facilitating communication between diverse stakeholders in a multilingual environment.</w:t>
      </w:r>
    </w:p>
    <w:p>
      <w:pPr>
        <w:numPr>
          <w:ilvl w:val="0"/>
          <w:numId w:val="1001"/>
        </w:numPr>
        <w:pStyle w:val="Compact"/>
      </w:pPr>
      <w:r>
        <w:rPr>
          <w:bCs/>
          <w:b/>
        </w:rPr>
        <w:t xml:space="preserve">Digital Transformation:</w:t>
      </w:r>
      <w:r>
        <w:t xml:space="preserve"> </w:t>
      </w:r>
      <w:r>
        <w:t xml:space="preserve">Leveraging AI and data analytics to support fintech, e-commerce, and logistics sectors.</w:t>
      </w:r>
    </w:p>
    <w:p>
      <w:pPr>
        <w:pStyle w:val="FirstParagraph"/>
      </w:pPr>
      <w:r>
        <w:t xml:space="preserve">In addition to these core duties, consultants must stay abreast of Singapore’s evolving landscape, including its focus on green technology and sustainable development. This requires a blend of technical expertise and cultural intelligence that differentiates</w:t>
      </w:r>
      <w:r>
        <w:t xml:space="preserve"> </w:t>
      </w:r>
      <w:r>
        <w:rPr>
          <w:bCs/>
          <w:b/>
        </w:rPr>
        <w:t xml:space="preserve">Business Consultants</w:t>
      </w:r>
      <w:r>
        <w:t xml:space="preserve"> </w:t>
      </w:r>
      <w:r>
        <w:t xml:space="preserve">operating in</w:t>
      </w:r>
      <w:r>
        <w:t xml:space="preserve"> </w:t>
      </w:r>
      <w:r>
        <w:rPr>
          <w:iCs/>
          <w:i/>
        </w:rPr>
        <w:t xml:space="preserve">Singapore Singapore</w:t>
      </w:r>
      <w:r>
        <w:t xml:space="preserve">.</w:t>
      </w:r>
    </w:p>
    <w:bookmarkEnd w:id="21"/>
    <w:bookmarkStart w:id="22" w:name="X259199f5727dc60786ee7260889e9cf5e886474"/>
    <w:p>
      <w:pPr>
        <w:pStyle w:val="Heading2"/>
      </w:pPr>
      <w:r>
        <w:t xml:space="preserve">Challenges Faced by Business Consultants in Singapore</w:t>
      </w:r>
    </w:p>
    <w:p>
      <w:pPr>
        <w:pStyle w:val="FirstParagraph"/>
      </w:pPr>
      <w:r>
        <w:t xml:space="preserve">The competitive nature of</w:t>
      </w:r>
      <w:r>
        <w:t xml:space="preserve"> </w:t>
      </w:r>
      <w:r>
        <w:rPr>
          <w:iCs/>
          <w:i/>
        </w:rPr>
        <w:t xml:space="preserve">Singapore Singapore</w:t>
      </w:r>
      <w:r>
        <w:t xml:space="preserve">’s market poses unique challenges for consultants. These include:</w:t>
      </w:r>
    </w:p>
    <w:p>
      <w:pPr>
        <w:numPr>
          <w:ilvl w:val="0"/>
          <w:numId w:val="1002"/>
        </w:numPr>
        <w:pStyle w:val="Compact"/>
      </w:pPr>
      <w:r>
        <w:rPr>
          <w:bCs/>
          <w:b/>
        </w:rPr>
        <w:t xml:space="preserve">High Competition:</w:t>
      </w:r>
      <w:r>
        <w:t xml:space="preserve"> </w:t>
      </w:r>
      <w:r>
        <w:t xml:space="preserve">A saturated market with global consulting firms like McKinsey and local players vying for clients.</w:t>
      </w:r>
    </w:p>
    <w:p>
      <w:pPr>
        <w:numPr>
          <w:ilvl w:val="0"/>
          <w:numId w:val="1002"/>
        </w:numPr>
        <w:pStyle w:val="Compact"/>
      </w:pPr>
      <w:r>
        <w:rPr>
          <w:bCs/>
          <w:b/>
        </w:rPr>
        <w:t xml:space="preserve">Cultural Nuances:</w:t>
      </w:r>
      <w:r>
        <w:t xml:space="preserve"> </w:t>
      </w:r>
      <w:r>
        <w:t xml:space="preserve">Navigating the subtleties of Singapore’s multicultural society, including Confucian values and English as the lingua franca.</w:t>
      </w:r>
    </w:p>
    <w:p>
      <w:pPr>
        <w:numPr>
          <w:ilvl w:val="0"/>
          <w:numId w:val="1002"/>
        </w:numPr>
        <w:pStyle w:val="Compact"/>
      </w:pPr>
      <w:r>
        <w:rPr>
          <w:bCs/>
          <w:b/>
        </w:rPr>
        <w:t xml:space="preserve">Regulatory Complexity:</w:t>
      </w:r>
      <w:r>
        <w:t xml:space="preserve"> </w:t>
      </w:r>
      <w:r>
        <w:t xml:space="preserve">Ensuring compliance with stringent laws such as the Companies Act and Singapore’s corporate governance standards.</w:t>
      </w:r>
    </w:p>
    <w:p>
      <w:pPr>
        <w:pStyle w:val="FirstParagraph"/>
      </w:pPr>
      <w:r>
        <w:t xml:space="preserve">To overcome these challenges, consultants must develop a deep understanding of both macroeconomic trends (e.g., trade agreements with China and ASEAN) and micro-level client needs. This demands continuous learning, adaptability, and a commitment to ethical practices that align with Singapore’s reputation for integrity.</w:t>
      </w:r>
    </w:p>
    <w:bookmarkEnd w:id="22"/>
    <w:bookmarkStart w:id="23" w:name="X177c2bf223a4a791bc054431ebad7032ab7d119"/>
    <w:p>
      <w:pPr>
        <w:pStyle w:val="Heading2"/>
      </w:pPr>
      <w:r>
        <w:t xml:space="preserve">Opportunities for Business Consultants in Singapore</w:t>
      </w:r>
    </w:p>
    <w:p>
      <w:pPr>
        <w:pStyle w:val="FirstParagraph"/>
      </w:pPr>
      <w:r>
        <w:rPr>
          <w:iCs/>
          <w:i/>
        </w:rPr>
        <w:t xml:space="preserve">Singapore Singapore</w:t>
      </w:r>
      <w:r>
        <w:t xml:space="preserve"> </w:t>
      </w:r>
      <w:r>
        <w:t xml:space="preserve">offers a fertile ground for</w:t>
      </w:r>
      <w:r>
        <w:t xml:space="preserve"> </w:t>
      </w:r>
      <w:r>
        <w:rPr>
          <w:bCs/>
          <w:b/>
        </w:rPr>
        <w:t xml:space="preserve">Business Consultants</w:t>
      </w:r>
      <w:r>
        <w:t xml:space="preserve">, particularly in sectors like fintech, healthcare technology, and smart infrastructure. The government’s initiatives such as the “Startup SG” program and the Smart Nation Initiative create opportunities for consultants to assist SMEs in scaling operations while adhering to local innovation frameworks.</w:t>
      </w:r>
    </w:p>
    <w:p>
      <w:pPr>
        <w:pStyle w:val="BodyText"/>
      </w:pPr>
      <w:r>
        <w:t xml:space="preserve">Moreover, Singapore’s position as a global financial center enables consultants to work with MNCs on cross-border strategies, including tax optimization and regional expansion. This aligns with the thesis’ central argument that</w:t>
      </w:r>
      <w:r>
        <w:t xml:space="preserve"> </w:t>
      </w:r>
      <w:r>
        <w:rPr>
          <w:bCs/>
          <w:b/>
        </w:rPr>
        <w:t xml:space="preserve">Business Consultants</w:t>
      </w:r>
      <w:r>
        <w:t xml:space="preserve"> </w:t>
      </w:r>
      <w:r>
        <w:t xml:space="preserve">in</w:t>
      </w:r>
      <w:r>
        <w:t xml:space="preserve"> </w:t>
      </w:r>
      <w:r>
        <w:rPr>
          <w:iCs/>
          <w:i/>
        </w:rPr>
        <w:t xml:space="preserve">Singapore Singapore</w:t>
      </w:r>
      <w:r>
        <w:t xml:space="preserve"> </w:t>
      </w:r>
      <w:r>
        <w:t xml:space="preserve">are pivotal in bridging gaps between local and international markets.</w:t>
      </w:r>
    </w:p>
    <w:bookmarkEnd w:id="23"/>
    <w:bookmarkStart w:id="24" w:name="Xae397a0f2c7fb6baffc53e8119d7a9b28031875"/>
    <w:p>
      <w:pPr>
        <w:pStyle w:val="Heading2"/>
      </w:pPr>
      <w:r>
        <w:t xml:space="preserve">CASE STUDY: Business Consulting Success in Singapore</w:t>
      </w:r>
    </w:p>
    <w:p>
      <w:pPr>
        <w:pStyle w:val="FirstParagraph"/>
      </w:pPr>
      <w:r>
        <w:t xml:space="preserve">This Master Thesis includes a detailed case study of a</w:t>
      </w:r>
      <w:r>
        <w:t xml:space="preserve"> </w:t>
      </w:r>
      <w:r>
        <w:rPr>
          <w:bCs/>
          <w:b/>
        </w:rPr>
        <w:t xml:space="preserve">Business Consultant</w:t>
      </w:r>
      <w:r>
        <w:t xml:space="preserve">-led initiative that helped a local SME expand its supply chain operations into ASEAN markets. By leveraging Singapore’s strategic location and trade agreements, the consultant team optimized logistics costs and ensured compliance with regional customs regulations. This example underscores the tangible impact of consulting services in</w:t>
      </w:r>
      <w:r>
        <w:t xml:space="preserve"> </w:t>
      </w:r>
      <w:r>
        <w:rPr>
          <w:iCs/>
          <w:i/>
        </w:rPr>
        <w:t xml:space="preserve">Singapore Singapore</w:t>
      </w:r>
      <w:r>
        <w:t xml:space="preserve">.</w:t>
      </w:r>
    </w:p>
    <w:bookmarkEnd w:id="24"/>
    <w:bookmarkStart w:id="25" w:name="X4eb764f9d3fd158e3657c1ac743a95f6ca9fc02"/>
    <w:p>
      <w:pPr>
        <w:pStyle w:val="Heading2"/>
      </w:pPr>
      <w:r>
        <w:t xml:space="preserve">Ethical Considerations for Business Consultants</w:t>
      </w:r>
    </w:p>
    <w:p>
      <w:pPr>
        <w:pStyle w:val="FirstParagraph"/>
      </w:pPr>
      <w:r>
        <w:t xml:space="preserve">In a country known for its strict anti-corruption laws and transparency standards,</w:t>
      </w:r>
      <w:r>
        <w:t xml:space="preserve"> </w:t>
      </w:r>
      <w:r>
        <w:rPr>
          <w:bCs/>
          <w:b/>
        </w:rPr>
        <w:t xml:space="preserve">Business Consultants</w:t>
      </w:r>
      <w:r>
        <w:t xml:space="preserve"> </w:t>
      </w:r>
      <w:r>
        <w:t xml:space="preserve">in</w:t>
      </w:r>
      <w:r>
        <w:t xml:space="preserve"> </w:t>
      </w:r>
      <w:r>
        <w:rPr>
          <w:iCs/>
          <w:i/>
        </w:rPr>
        <w:t xml:space="preserve">Singapore Singapore</w:t>
      </w:r>
      <w:r>
        <w:t xml:space="preserve"> </w:t>
      </w:r>
      <w:r>
        <w:t xml:space="preserve">must prioritize ethical practices. This includes adhering to the Code of Professional Conduct by the Institute of Business Brokers Singapore (IBBS) and avoiding conflicts of interest in high-stakes MNC engagements. Ethical integrity is not just a professional obligation but a cornerstone of trust in this highly regulated environment.</w:t>
      </w:r>
    </w:p>
    <w:bookmarkEnd w:id="25"/>
    <w:bookmarkStart w:id="26" w:name="conclusion"/>
    <w:p>
      <w:pPr>
        <w:pStyle w:val="Heading2"/>
      </w:pPr>
      <w:r>
        <w:t xml:space="preserve">Conclusion</w:t>
      </w:r>
    </w:p>
    <w:p>
      <w:pPr>
        <w:pStyle w:val="FirstParagraph"/>
      </w:pPr>
      <w:r>
        <w:t xml:space="preserve">This Master Thesis has highlighted the indispensable role of</w:t>
      </w:r>
      <w:r>
        <w:t xml:space="preserve"> </w:t>
      </w:r>
      <w:r>
        <w:rPr>
          <w:bCs/>
          <w:b/>
        </w:rPr>
        <w:t xml:space="preserve">Business Consultants</w:t>
      </w:r>
      <w:r>
        <w:t xml:space="preserve"> </w:t>
      </w:r>
      <w:r>
        <w:t xml:space="preserve">in shaping the economic landscape of</w:t>
      </w:r>
      <w:r>
        <w:t xml:space="preserve"> </w:t>
      </w:r>
      <w:r>
        <w:rPr>
          <w:iCs/>
          <w:i/>
        </w:rPr>
        <w:t xml:space="preserve">Singapore Singapore</w:t>
      </w:r>
      <w:r>
        <w:t xml:space="preserve">. Through strategic advice, cultural adaptability, and ethical rigor, consultants contribute to both organizational success and national development. As Singapore continues to evolve as a global leader in innovation and sustainability, the demand for skilled</w:t>
      </w:r>
      <w:r>
        <w:t xml:space="preserve"> </w:t>
      </w:r>
      <w:r>
        <w:rPr>
          <w:bCs/>
          <w:b/>
        </w:rPr>
        <w:t xml:space="preserve">Business Consultants</w:t>
      </w:r>
      <w:r>
        <w:t xml:space="preserve"> </w:t>
      </w:r>
      <w:r>
        <w:t xml:space="preserve">will remain critical.</w:t>
      </w:r>
    </w:p>
    <w:p>
      <w:pPr>
        <w:pStyle w:val="BodyText"/>
      </w:pPr>
      <w:r>
        <w:rPr>
          <w:bCs/>
          <w:b/>
        </w:rPr>
        <w:t xml:space="preserve">Keywords:</w:t>
      </w:r>
      <w:r>
        <w:t xml:space="preserve"> </w:t>
      </w:r>
      <w:r>
        <w:t xml:space="preserve">Master Thesis, Business Consultant,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Singapore's Dynamic Economic Landscape</dc:title>
  <dc:creator/>
  <dc:language>en</dc:language>
  <cp:keywords/>
  <dcterms:created xsi:type="dcterms:W3CDTF">2026-07-21T05:50:32Z</dcterms:created>
  <dcterms:modified xsi:type="dcterms:W3CDTF">2026-07-21T05:50:32Z</dcterms:modified>
</cp:coreProperties>
</file>

<file path=docProps/custom.xml><?xml version="1.0" encoding="utf-8"?>
<Properties xmlns="http://schemas.openxmlformats.org/officeDocument/2006/custom-properties" xmlns:vt="http://schemas.openxmlformats.org/officeDocument/2006/docPropsVTypes"/>
</file>