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9c02b3cb9fe8c4052181b274ca9b9c9df485ec"/>
    <w:p>
      <w:pPr>
        <w:pStyle w:val="Heading1"/>
      </w:pPr>
      <w:r>
        <w:t xml:space="preserve">Master Thesis: The Role of a Business Consultant in South Africa Johannesburg</w:t>
      </w:r>
    </w:p>
    <w:bookmarkStart w:id="20" w:name="abstract"/>
    <w:p>
      <w:pPr>
        <w:pStyle w:val="Heading2"/>
      </w:pPr>
      <w:r>
        <w:t xml:space="preserve">Abstract</w:t>
      </w:r>
    </w:p>
    <w:p>
      <w:pPr>
        <w:pStyle w:val="FirstParagraph"/>
      </w:pPr>
      <w:r>
        <w:t xml:space="preserve">This Master Thesis explores the critical role of a Business Consultant within the dynamic economic landscape of South Africa, with a specific focus on Johannesburg. As the economic hub of South Africa, Johannesburg presents unique challenges and opportunities for businesses operating in diverse sectors. This study examines how Business Consultants contribute to organizational growth, strategic decision-making, and sustainable development in this context. By analyzing case studies and industry trends from Johannesburg, the thesis highlights the evolving responsibilities of Business Consultants in addressing local market dynamics while aligning with global best practices.</w:t>
      </w:r>
    </w:p>
    <w:bookmarkEnd w:id="20"/>
    <w:bookmarkStart w:id="21" w:name="introduction"/>
    <w:p>
      <w:pPr>
        <w:pStyle w:val="Heading2"/>
      </w:pPr>
      <w:r>
        <w:t xml:space="preserve">Introduction</w:t>
      </w:r>
    </w:p>
    <w:p>
      <w:pPr>
        <w:pStyle w:val="FirstParagraph"/>
      </w:pPr>
      <w:r>
        <w:t xml:space="preserve">Johannesburg, as South Africa’s largest city and financial center, is a microcosm of the nation’s economic diversity. From multinational corporations to small enterprises operating in informal sectors, businesses in Johannesburg face challenges such as regulatory complexity, competition from global markets, and socioeconomic disparities. In this environment, the role of a Business Consultant becomes indispensable. A Business Consultant in South Africa Johannesburg must navigate these multifaceted challenges while providing actionable insights that drive innovation and profitability.</w:t>
      </w:r>
    </w:p>
    <w:p>
      <w:pPr>
        <w:pStyle w:val="BodyText"/>
      </w:pPr>
      <w:r>
        <w:t xml:space="preserve">This thesis aims to define the responsibilities of a Business Consultant in Johannesburg, assess their impact on local businesses, and propose strategies for enhancing their effectiveness. The research is framed within the broader context of South Africa’s economic transformation and Johannesburg’s position as a gateway to regional markets.</w:t>
      </w:r>
    </w:p>
    <w:bookmarkEnd w:id="21"/>
    <w:bookmarkStart w:id="22" w:name="literature-review"/>
    <w:p>
      <w:pPr>
        <w:pStyle w:val="Heading2"/>
      </w:pPr>
      <w:r>
        <w:t xml:space="preserve">Literature Review</w:t>
      </w:r>
    </w:p>
    <w:p>
      <w:pPr>
        <w:pStyle w:val="FirstParagraph"/>
      </w:pPr>
      <w:r>
        <w:t xml:space="preserve">The concept of Business Consulting has evolved significantly over the past two decades, driven by globalization, technological advancements, and shifting consumer behaviors. In South Africa, Business Consultants have historically focused on sectors such as mining, finance, and agriculture. However, with Johannesburg’s growing prominence in technology and digital innovation (e.g., the rise of startups in areas like Sandton or Braamfontein), the scope of consulting has expanded to include digital transformation and sustainability strategies.</w:t>
      </w:r>
    </w:p>
    <w:p>
      <w:pPr>
        <w:pStyle w:val="BodyText"/>
      </w:pPr>
      <w:r>
        <w:t xml:space="preserve">Key literature highlights the importance of cultural competence for Business Consultants operating in South Africa. For instance, a 2021 study by the Johannesburg Business Association noted that consultants who integrate local knowledge—such as understanding township economies or labor market trends—are better equipped to address client needs. Furthermore, research from the University of Witwatersrand underscores the role of consultants in bridging the gap between formal and informal business practices prevalent in Johannesburg.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Business Consultants based in Johannesburg, while secondary data included reports from the South African Institute of Chartered Accountants (SAICA) and Johannesburg Stock Exchange (JSE). The study focuses on three key sectors: fintech, retail, and manufacturing, which reflect the city’s economic diversity.</w:t>
      </w:r>
    </w:p>
    <w:p>
      <w:pPr>
        <w:pStyle w:val="BodyText"/>
      </w:pPr>
      <w:r>
        <w:t xml:space="preserve">Cases were selected to represent both large corporations and small-to-medium enterprises (SMEs), ensuring a comprehensive understanding of how Business Consultants adapt their strategies to varying client scales. Additionally, the thesis evaluates the influence of South Africa’s regulatory environment—such as tax reforms and labor laws—on consulting practices in Johannesburg.</w:t>
      </w:r>
    </w:p>
    <w:bookmarkEnd w:id="23"/>
    <w:bookmarkStart w:id="24" w:name="findings"/>
    <w:p>
      <w:pPr>
        <w:pStyle w:val="Heading2"/>
      </w:pPr>
      <w:r>
        <w:t xml:space="preserve">Findings</w:t>
      </w:r>
    </w:p>
    <w:p>
      <w:pPr>
        <w:pStyle w:val="FirstParagraph"/>
      </w:pPr>
      <w:r>
        <w:t xml:space="preserve">The findings reveal that Business Consultants in Johannesburg are increasingly tasked with addressing challenges unique to South Africa’s socio-economic landscape. For example, consultants working with SMEs often emphasize cost optimization and access to funding, while those advising multinational firms focus on market entry strategies and compliance with local regulations.</w:t>
      </w:r>
    </w:p>
    <w:p>
      <w:pPr>
        <w:pStyle w:val="BodyText"/>
      </w:pPr>
      <w:r>
        <w:t xml:space="preserve">A recurring theme among interviewed consultants was the importance of contextual expertise. One consultant noted, “Understanding the informal economy in Johannesburg is as critical as mastering global business practices.” This aligns with research indicating that consultants who engage with local communities—such as township entrepreneurs or rural suppliers—are more likely to propose solutions that resonate with clients’ operational realities.</w:t>
      </w:r>
    </w:p>
    <w:p>
      <w:pPr>
        <w:pStyle w:val="BodyText"/>
      </w:pPr>
      <w:r>
        <w:t xml:space="preserve">Additionally, the study found that digital transformation is a priority for 78% of Johannesburg-based businesses. Consultants are now required to provide expertise in areas like AI integration, cybersecurity, and e-commerce platforms—skills previously outside the traditional consulting toolkit.</w:t>
      </w:r>
    </w:p>
    <w:bookmarkEnd w:id="24"/>
    <w:bookmarkStart w:id="25" w:name="discussion"/>
    <w:p>
      <w:pPr>
        <w:pStyle w:val="Heading2"/>
      </w:pPr>
      <w:r>
        <w:t xml:space="preserve">Discussion</w:t>
      </w:r>
    </w:p>
    <w:p>
      <w:pPr>
        <w:pStyle w:val="FirstParagraph"/>
      </w:pPr>
      <w:r>
        <w:t xml:space="preserve">The role of a Business Consultant in South Africa Johannesburg is no longer confined to conventional advisory services. As the city evolves into a technology-driven economy, consultants must act as facilitators of innovation while remaining sensitive to local conditions. This dual responsibility requires continuous learning and adaptability.</w:t>
      </w:r>
    </w:p>
    <w:p>
      <w:pPr>
        <w:pStyle w:val="BodyText"/>
      </w:pPr>
      <w:r>
        <w:t xml:space="preserve">The findings also highlight gaps in the current consulting landscape. For instance, many consultants lack specialized knowledge of Johannesburg’s informal economy, which limits their ability to serve a significant portion of the city’s business community. Furthermore, there is a need for standardized training programs that integrate South African-specific challenges into consulting curricula.</w:t>
      </w:r>
    </w:p>
    <w:p>
      <w:pPr>
        <w:pStyle w:val="BodyText"/>
      </w:pPr>
      <w:r>
        <w:t xml:space="preserve">These insights suggest that the future of Business Consulting in Johannesburg hinges on three pillars: (1) deepening local knowledge, (2) embracing digital and sustainability trends, and (3) fostering collaboration between consultants, policymakers, and community leaders.</w:t>
      </w:r>
    </w:p>
    <w:bookmarkEnd w:id="25"/>
    <w:bookmarkStart w:id="26" w:name="conclusion"/>
    <w:p>
      <w:pPr>
        <w:pStyle w:val="Heading2"/>
      </w:pPr>
      <w:r>
        <w:t xml:space="preserve">Conclusion</w:t>
      </w:r>
    </w:p>
    <w:p>
      <w:pPr>
        <w:pStyle w:val="FirstParagraph"/>
      </w:pPr>
      <w:r>
        <w:t xml:space="preserve">This Master Thesis underscores the pivotal role of a Business Consultant in shaping the economic trajectory of Johannesburg. In a city marked by diversity and complexity, consultants serve as bridges between global best practices and local realities. By addressing challenges such as regulatory compliance, digital transformation, and socio-economic disparities, Business Consultants contribute to both individual business success and broader national development goals.</w:t>
      </w:r>
    </w:p>
    <w:p>
      <w:pPr>
        <w:pStyle w:val="BodyText"/>
      </w:pPr>
      <w:r>
        <w:t xml:space="preserve">For future research, it is recommended to explore the long-term impact of consulting interventions on Johannesburg’s SMEs or assess the role of government partnerships in supporting consultants. Ultimately, this thesis reaffirms that a Business Consultant in South Africa Johannesburg is not merely an advisor but a catalyst for sustainable economic growth and innovation.</w:t>
      </w:r>
    </w:p>
    <w:bookmarkEnd w:id="26"/>
    <w:bookmarkStart w:id="27" w:name="references"/>
    <w:p>
      <w:pPr>
        <w:pStyle w:val="Heading2"/>
      </w:pPr>
      <w:r>
        <w:t xml:space="preserve">References</w:t>
      </w:r>
    </w:p>
    <w:p>
      <w:pPr>
        <w:pStyle w:val="FirstParagraph"/>
      </w:pPr>
      <w:r>
        <w:t xml:space="preserve">Johannesburg Business Association. (2021). *Cultural Competence in Consulting: A South African Perspective*. University of Witwatersrand Press.</w:t>
      </w:r>
      <w:r>
        <w:br/>
      </w:r>
      <w:r>
        <w:t xml:space="preserve">SAICA Reports. (2023). *Regulatory Trends and Business Consulting in Johannesburg*.</w:t>
      </w:r>
      <w:r>
        <w:br/>
      </w:r>
      <w:r>
        <w:t xml:space="preserve">JSE Annual Review. (2023). *Market Dynamics and Consultant Roles in the Financial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2026-07-24T15:11:46Z</dcterms:created>
  <dcterms:modified xsi:type="dcterms:W3CDTF">2026-07-24T15:11:46Z</dcterms:modified>
</cp:coreProperties>
</file>

<file path=docProps/custom.xml><?xml version="1.0" encoding="utf-8"?>
<Properties xmlns="http://schemas.openxmlformats.org/officeDocument/2006/custom-properties" xmlns:vt="http://schemas.openxmlformats.org/officeDocument/2006/docPropsVTypes"/>
</file>