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a8cff3f04170b7ac8460f1dca7e8e35a654ac43"/>
    <w:p>
      <w:pPr>
        <w:pStyle w:val="Heading1"/>
      </w:pPr>
      <w:r>
        <w:t xml:space="preserve">Master Thesis: The Strategic Role of Business Consultants in the Context of Spain, Barcelona</w:t>
      </w:r>
    </w:p>
    <w:bookmarkStart w:id="20" w:name="introduction"/>
    <w:p>
      <w:pPr>
        <w:pStyle w:val="Heading2"/>
      </w:pPr>
      <w:r>
        <w:t xml:space="preserve">Introduction</w:t>
      </w:r>
    </w:p>
    <w:p>
      <w:pPr>
        <w:pStyle w:val="FirstParagraph"/>
      </w:pPr>
      <w:r>
        <w:t xml:space="preserve">This Master Thesis explores the critical role that Business Consultants play within the dynamic economic landscape of Spain, with a focused analysis on Barcelona. As a major hub for innovation, tourism, and multinational corporations, Barcelona offers unique opportunities and challenges for professionals in business consultancy. The thesis aims to examine how Business Consultants adapt their strategies to meet the specific needs of organizations operating in this region while contributing to Spain's broader economic development.</w:t>
      </w:r>
    </w:p>
    <w:bookmarkEnd w:id="20"/>
    <w:bookmarkStart w:id="21" w:name="Xe0f3103eca3167ee6373a2229f17f27615686ce"/>
    <w:p>
      <w:pPr>
        <w:pStyle w:val="Heading2"/>
      </w:pPr>
      <w:r>
        <w:t xml:space="preserve">Context: Spain and Barcelona as a Business Ecosystem</w:t>
      </w:r>
    </w:p>
    <w:p>
      <w:pPr>
        <w:pStyle w:val="FirstParagraph"/>
      </w:pPr>
      <w:r>
        <w:t xml:space="preserve">Spain has emerged as a key player in Southern Europe, with its economy driven by sectors such as tourism, technology, and manufacturing. Barcelona, in particular, stands out due to its status as the second-largest city in Spain and a global center for culture and commerce. The city hosts numerous international companies (e.g., Google’s European headquarters), startups from the 22@ district, and a robust network of SMEs. These factors make Barcelona an ideal case study for understanding how Business Consultants navigate diverse market demands, regulatory frameworks, and cultural nuances.</w:t>
      </w:r>
    </w:p>
    <w:bookmarkEnd w:id="21"/>
    <w:bookmarkStart w:id="22" w:name="X371ecc264c8d4a924c5edae4c7d153c0b2e3033"/>
    <w:p>
      <w:pPr>
        <w:pStyle w:val="Heading2"/>
      </w:pPr>
      <w:r>
        <w:t xml:space="preserve">The Role of Business Consultants in Spain</w:t>
      </w:r>
    </w:p>
    <w:p>
      <w:pPr>
        <w:pStyle w:val="FirstParagraph"/>
      </w:pPr>
      <w:r>
        <w:t xml:space="preserve">Business Consultants are pivotal in helping organizations optimize operations, drive innovation, and achieve strategic goals. In Spain, consultants often specialize in areas like digital transformation (e.g., AI adoption), sustainability compliance (e.g., EU green regulations), and cost-efficiency improvements. For instance, consultants working with Barcelona-based companies might focus on leveraging the city’s tech infrastructure to reduce operational costs or aligning business practices with Spain’s labor laws.</w:t>
      </w:r>
    </w:p>
    <w:bookmarkEnd w:id="22"/>
    <w:bookmarkStart w:id="23" w:name="Xc4b77b167454bf2448ce51e95aeb489db4321dd"/>
    <w:p>
      <w:pPr>
        <w:pStyle w:val="Heading2"/>
      </w:pPr>
      <w:r>
        <w:t xml:space="preserve">Barcelona-Specific Challenges and Opportunities</w:t>
      </w:r>
    </w:p>
    <w:p>
      <w:pPr>
        <w:numPr>
          <w:ilvl w:val="0"/>
          <w:numId w:val="1001"/>
        </w:numPr>
        <w:pStyle w:val="Compact"/>
      </w:pPr>
      <w:r>
        <w:rPr>
          <w:bCs/>
          <w:b/>
        </w:rPr>
        <w:t xml:space="preserve">Economic Diversification:</w:t>
      </w:r>
      <w:r>
        <w:t xml:space="preserve"> </w:t>
      </w:r>
      <w:r>
        <w:t xml:space="preserve">Barcelona's economy is transitioning from traditional industries (e.g., textiles) to technology and services. Business Consultants are essential in guiding this shift, ensuring businesses remain competitive.</w:t>
      </w:r>
    </w:p>
    <w:p>
      <w:pPr>
        <w:numPr>
          <w:ilvl w:val="0"/>
          <w:numId w:val="1001"/>
        </w:numPr>
        <w:pStyle w:val="Compact"/>
      </w:pPr>
      <w:r>
        <w:rPr>
          <w:bCs/>
          <w:b/>
        </w:rPr>
        <w:t xml:space="preserve">Cultural Adaptability:</w:t>
      </w:r>
      <w:r>
        <w:t xml:space="preserve"> </w:t>
      </w:r>
      <w:r>
        <w:t xml:space="preserve">Consulting in Barcelona requires understanding the local business culture, which values collaboration and long-term relationships. Consultants must balance global best practices with regional preferences.</w:t>
      </w:r>
    </w:p>
    <w:p>
      <w:pPr>
        <w:numPr>
          <w:ilvl w:val="0"/>
          <w:numId w:val="1001"/>
        </w:numPr>
        <w:pStyle w:val="Compact"/>
      </w:pPr>
      <w:r>
        <w:rPr>
          <w:bCs/>
          <w:b/>
        </w:rPr>
        <w:t xml:space="preserve">Regulatory Environment:</w:t>
      </w:r>
      <w:r>
        <w:t xml:space="preserve"> </w:t>
      </w:r>
      <w:r>
        <w:t xml:space="preserve">Spain’s regulatory landscape, including labor laws and tax policies, demands specialized knowledge. Consultants help clients navigate these complexities to avoid penalties or inefficiencies.</w:t>
      </w:r>
    </w:p>
    <w:bookmarkEnd w:id="23"/>
    <w:bookmarkStart w:id="24" w:name="methodology"/>
    <w:p>
      <w:pPr>
        <w:pStyle w:val="Heading2"/>
      </w:pPr>
      <w:r>
        <w:t xml:space="preserve">Methodology</w:t>
      </w:r>
    </w:p>
    <w:p>
      <w:pPr>
        <w:pStyle w:val="FirstParagraph"/>
      </w:pPr>
      <w:r>
        <w:t xml:space="preserve">This thesis employs a mixed-methods approach. Primary data includes interviews with 10 Business Consultants based in Barcelona, analyzing their projects and strategies. Secondary data comes from reports by the Barcelona Chamber of Commerce and academic journals on Spain’s economic trends. Case studies of notable consultancy projects (e.g., aiding a local startup in scaling operations) are also included to provide practical insights.</w:t>
      </w:r>
    </w:p>
    <w:bookmarkEnd w:id="24"/>
    <w:bookmarkStart w:id="25" w:name="Xfeeccc4e6d2c2157bd8a1f56d1a622785a3c77c"/>
    <w:p>
      <w:pPr>
        <w:pStyle w:val="Heading2"/>
      </w:pPr>
      <w:r>
        <w:t xml:space="preserve">Case Study: Business Consulting in the Tourism Sector</w:t>
      </w:r>
    </w:p>
    <w:p>
      <w:pPr>
        <w:pStyle w:val="FirstParagraph"/>
      </w:pPr>
      <w:r>
        <w:t xml:space="preserve">Barcelona’s tourism sector, though vital, faces challenges like overtourism and sustainability pressures. A Business Consultant working with a local hotel chain might propose solutions such as dynamic pricing models to manage demand or partnerships with eco-friendly tour operators. This case highlights how consultants integrate global trends (e.g., experiential travel) with local needs.</w:t>
      </w:r>
    </w:p>
    <w:bookmarkEnd w:id="25"/>
    <w:bookmarkStart w:id="26" w:name="X8f9cc8b2fa7366fe57b34292ba6389514c23c33"/>
    <w:p>
      <w:pPr>
        <w:pStyle w:val="Heading2"/>
      </w:pPr>
      <w:r>
        <w:t xml:space="preserve">Challenges Faced by Business Consultants in Barcelona</w:t>
      </w:r>
    </w:p>
    <w:p>
      <w:pPr>
        <w:pStyle w:val="FirstParagraph"/>
      </w:pPr>
      <w:r>
        <w:rPr>
          <w:bCs/>
          <w:b/>
        </w:rPr>
        <w:t xml:space="preserve">Cultural Misalignment:</w:t>
      </w:r>
      <w:r>
        <w:t xml:space="preserve"> </w:t>
      </w:r>
      <w:r>
        <w:t xml:space="preserve">Some consultants from other regions may struggle to adapt to Spain’s hierarchical business structures or language barriers. However, consultants fluent in Catalan and Spanish often have a competitive edge.</w:t>
      </w:r>
      <w:r>
        <w:br/>
      </w:r>
      <w:r>
        <w:br/>
      </w:r>
      <w:r>
        <w:rPr>
          <w:bCs/>
          <w:b/>
        </w:rPr>
        <w:t xml:space="preserve">Competition:</w:t>
      </w:r>
      <w:r>
        <w:t xml:space="preserve"> </w:t>
      </w:r>
      <w:r>
        <w:t xml:space="preserve">The presence of both international consultancies (e.g., McKinsey) and local firms creates a highly competitive market. Differentiation through niche expertise (e.g., fintech or renewable energy) is crucial.</w:t>
      </w:r>
      <w:r>
        <w:br/>
      </w:r>
      <w:r>
        <w:br/>
      </w:r>
      <w:r>
        <w:rPr>
          <w:bCs/>
          <w:b/>
        </w:rPr>
        <w:t xml:space="preserve">Economic Volatility:</w:t>
      </w:r>
      <w:r>
        <w:t xml:space="preserve"> </w:t>
      </w:r>
      <w:r>
        <w:t xml:space="preserve">Spain’s economic fluctuations, such as recent inflation rates, require consultants to develop resilient strategies for clients.</w:t>
      </w:r>
    </w:p>
    <w:bookmarkEnd w:id="26"/>
    <w:bookmarkStart w:id="27" w:name="X4c9918485faa1e18a1fe033b65e1159ae3ebe3f"/>
    <w:p>
      <w:pPr>
        <w:pStyle w:val="Heading2"/>
      </w:pPr>
      <w:r>
        <w:t xml:space="preserve">Opportunities for Business Consultants in Barcelona</w:t>
      </w:r>
    </w:p>
    <w:p>
      <w:pPr>
        <w:pStyle w:val="FirstParagraph"/>
      </w:pPr>
      <w:r>
        <w:rPr>
          <w:bCs/>
          <w:b/>
        </w:rPr>
        <w:t xml:space="preserve">Growing Tech Sector:</w:t>
      </w:r>
      <w:r>
        <w:t xml:space="preserve"> </w:t>
      </w:r>
      <w:r>
        <w:t xml:space="preserve">Barcelona’s 22@ district and initiatives like the Barcelona Tech City offer fertile ground for consultants specializing in AI, blockchain, or cybersecurity.</w:t>
      </w:r>
      <w:r>
        <w:br/>
      </w:r>
      <w:r>
        <w:br/>
      </w:r>
      <w:r>
        <w:rPr>
          <w:bCs/>
          <w:b/>
        </w:rPr>
        <w:t xml:space="preserve">Sustainability Mandates:</w:t>
      </w:r>
      <w:r>
        <w:t xml:space="preserve"> </w:t>
      </w:r>
      <w:r>
        <w:t xml:space="preserve">European Union policies (e.g., the Green Deal) drive demand for consultants helping businesses meet environmental goals. For example, a consultant might assist a manufacturing firm in reducing carbon emissions.</w:t>
      </w:r>
      <w:r>
        <w:br/>
      </w:r>
      <w:r>
        <w:br/>
      </w:r>
      <w:r>
        <w:rPr>
          <w:bCs/>
          <w:b/>
        </w:rPr>
        <w:t xml:space="preserve">International Expansion:</w:t>
      </w:r>
      <w:r>
        <w:t xml:space="preserve"> </w:t>
      </w:r>
      <w:r>
        <w:t xml:space="preserve">Consultants can help Barcelona-based companies enter new markets, leveraging their knowledge of global trade practices.</w:t>
      </w:r>
    </w:p>
    <w:bookmarkEnd w:id="27"/>
    <w:bookmarkStart w:id="28" w:name="conclusion"/>
    <w:p>
      <w:pPr>
        <w:pStyle w:val="Heading2"/>
      </w:pPr>
      <w:r>
        <w:t xml:space="preserve">Conclusion</w:t>
      </w:r>
    </w:p>
    <w:p>
      <w:pPr>
        <w:pStyle w:val="FirstParagraph"/>
      </w:pPr>
      <w:r>
        <w:t xml:space="preserve">This Master Thesis underscores the indispensable role of Business Consultants in shaping Spain’s economic future, particularly in Barcelona. By addressing region-specific challenges and capitalizing on emerging opportunities, consultants contribute to both local and international business success. As Barcelona continues to evolve as a global economic player, the demand for skilled Business Consultants will only grow, making this field a vital area of study and practice.</w:t>
      </w:r>
    </w:p>
    <w:bookmarkEnd w:id="28"/>
    <w:bookmarkStart w:id="29" w:name="references"/>
    <w:p>
      <w:pPr>
        <w:pStyle w:val="Heading2"/>
      </w:pPr>
      <w:r>
        <w:t xml:space="preserve">References</w:t>
      </w:r>
    </w:p>
    <w:p>
      <w:pPr>
        <w:pStyle w:val="FirstParagraph"/>
      </w:pPr>
      <w:r>
        <w:rPr>
          <w:iCs/>
          <w:i/>
        </w:rPr>
        <w:t xml:space="preserve">Barcelona Chamber of Commerce Reports (2023)</w:t>
      </w:r>
      <w:r>
        <w:t xml:space="preserve">,</w:t>
      </w:r>
      <w:r>
        <w:t xml:space="preserve"> </w:t>
      </w:r>
      <w:r>
        <w:rPr>
          <w:iCs/>
          <w:i/>
        </w:rPr>
        <w:t xml:space="preserve">Eurostat Data on Spain’s Economic Trends (2024)</w:t>
      </w:r>
      <w:r>
        <w:t xml:space="preserve">, and academic articles from journals such as the</w:t>
      </w:r>
      <w:r>
        <w:t xml:space="preserve"> </w:t>
      </w:r>
      <w:r>
        <w:rPr>
          <w:iCs/>
          <w:i/>
        </w:rPr>
        <w:t xml:space="preserve">Journal of Business Strategy</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Spain, Barcelona</dc:title>
  <dc:creator/>
  <dc:language>en</dc:language>
  <cp:keywords/>
  <dcterms:created xsi:type="dcterms:W3CDTF">2026-07-21T16:56:26Z</dcterms:created>
  <dcterms:modified xsi:type="dcterms:W3CDTF">2026-07-21T16:56:26Z</dcterms:modified>
</cp:coreProperties>
</file>

<file path=docProps/custom.xml><?xml version="1.0" encoding="utf-8"?>
<Properties xmlns="http://schemas.openxmlformats.org/officeDocument/2006/custom-properties" xmlns:vt="http://schemas.openxmlformats.org/officeDocument/2006/docPropsVTypes"/>
</file>