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3cccf4dfde19a488544ce12fa1d1898ebc6f773"/>
    <w:p>
      <w:pPr>
        <w:pStyle w:val="Heading1"/>
      </w:pPr>
      <w:r>
        <w:t xml:space="preserve">Master Thesis: The Role of a Business Consultant in Spain Madrid</w:t>
      </w:r>
    </w:p>
    <w:p>
      <w:pPr>
        <w:pStyle w:val="FirstParagraph"/>
      </w:pPr>
      <w:r>
        <w:t xml:space="preserve">This Master Thesis explores the multifaceted role of a Business Consultant operating within the dynamic economic and cultural environment of</w:t>
      </w:r>
      <w:r>
        <w:t xml:space="preserve"> </w:t>
      </w:r>
      <w:r>
        <w:rPr>
          <w:bCs/>
          <w:b/>
        </w:rPr>
        <w:t xml:space="preserve">Spain Madrid</w:t>
      </w:r>
      <w:r>
        <w:t xml:space="preserve">. As a hub for commerce, innovation, and international trade, Madrid presents unique opportunities and challenges for professionals in consulting. This document analyzes how a Business Consultant can navigate the local market while aligning with global trends to deliver value to clients.</w:t>
      </w:r>
    </w:p>
    <w:bookmarkStart w:id="20" w:name="introduction"/>
    <w:p>
      <w:pPr>
        <w:pStyle w:val="Heading2"/>
      </w:pPr>
      <w:r>
        <w:t xml:space="preserve">Introduction</w:t>
      </w:r>
    </w:p>
    <w:p>
      <w:pPr>
        <w:pStyle w:val="FirstParagraph"/>
      </w:pPr>
      <w:r>
        <w:t xml:space="preserve">Madrid, the capital of Spain, serves as a critical node in the European business landscape. With its strategic location, robust infrastructure, and diverse industries—from finance and technology to tourism and renewable energy—Madrid offers a fertile ground for Business Consultants. The purpose of this thesis is to examine how consulting firms can adapt their methodologies to meet the specific needs of clients in Madrid, leveraging both local insights and international best practices.</w:t>
      </w:r>
    </w:p>
    <w:p>
      <w:pPr>
        <w:pStyle w:val="BodyText"/>
      </w:pPr>
      <w:r>
        <w:t xml:space="preserve">The study is particularly relevant in the context of Spain’s economic recovery post-pandemic, where businesses are increasingly seeking expert guidance to remain competitive. A Business Consultant in Madrid must balance familiarity with regional nuances (such as regulatory frameworks or cultural dynamics) while integrating global strategies that drive innovation and efficiency.</w:t>
      </w:r>
    </w:p>
    <w:bookmarkEnd w:id="20"/>
    <w:bookmarkStart w:id="21" w:name="X85d77beb9fd0506c8909af517bf68fc1fdeafaa"/>
    <w:p>
      <w:pPr>
        <w:pStyle w:val="Heading2"/>
      </w:pPr>
      <w:r>
        <w:t xml:space="preserve">Key Challenges for a Business Consultant in Madrid</w:t>
      </w:r>
    </w:p>
    <w:p>
      <w:pPr>
        <w:pStyle w:val="FirstParagraph"/>
      </w:pPr>
      <w:r>
        <w:rPr>
          <w:bCs/>
          <w:b/>
        </w:rPr>
        <w:t xml:space="preserve">Cultural Sensitivity:</w:t>
      </w:r>
      <w:r>
        <w:t xml:space="preserve"> </w:t>
      </w:r>
      <w:r>
        <w:t xml:space="preserve">Spain’s business culture emphasizes relationships and trust. A successful Business Consultant must invest time in building rapport with clients, understanding local practices, and aligning solutions with regional expectations.</w:t>
      </w:r>
    </w:p>
    <w:p>
      <w:pPr>
        <w:pStyle w:val="BodyText"/>
      </w:pPr>
      <w:r>
        <w:rPr>
          <w:bCs/>
          <w:b/>
        </w:rPr>
        <w:t xml:space="preserve">Economic Volatility:</w:t>
      </w:r>
      <w:r>
        <w:t xml:space="preserve"> </w:t>
      </w:r>
      <w:r>
        <w:t xml:space="preserve">While Madrid is a strong economic center, Spain as a whole has faced periodic challenges such as inflation and labor market fluctuations. Consultants must stay agile, offering adaptable strategies that address both short-term crises and long-term growth.</w:t>
      </w:r>
    </w:p>
    <w:p>
      <w:pPr>
        <w:pStyle w:val="BodyText"/>
      </w:pPr>
      <w:r>
        <w:rPr>
          <w:bCs/>
          <w:b/>
        </w:rPr>
        <w:t xml:space="preserve">Regulatory Environment:</w:t>
      </w:r>
      <w:r>
        <w:t xml:space="preserve"> </w:t>
      </w:r>
      <w:r>
        <w:t xml:space="preserve">Compliance with Spanish and European Union (EU) regulations—particularly in areas like data privacy, employment law, and environmental standards—is crucial. A Business Consultant must ensure clients remain compliant while optimizing operations for cost-efficiency.</w:t>
      </w:r>
    </w:p>
    <w:bookmarkEnd w:id="21"/>
    <w:bookmarkStart w:id="22" w:name="X7166009d6c8172138f982a45aa5966148d86127"/>
    <w:p>
      <w:pPr>
        <w:pStyle w:val="Heading2"/>
      </w:pPr>
      <w:r>
        <w:t xml:space="preserve">The Role of a Business Consultant: Strategic Alignment</w:t>
      </w:r>
    </w:p>
    <w:p>
      <w:pPr>
        <w:pStyle w:val="FirstParagraph"/>
      </w:pPr>
      <w:r>
        <w:t xml:space="preserve">In Madrid, the role of a Business Consultant extends beyond traditional problem-solving. It involves strategic alignment with local stakeholders, including government bodies, industry associations, and multinational corporations. Key responsibilities include:</w:t>
      </w:r>
    </w:p>
    <w:p>
      <w:pPr>
        <w:numPr>
          <w:ilvl w:val="0"/>
          <w:numId w:val="1001"/>
        </w:numPr>
        <w:pStyle w:val="Compact"/>
      </w:pPr>
      <w:r>
        <w:rPr>
          <w:bCs/>
          <w:b/>
        </w:rPr>
        <w:t xml:space="preserve">Market Analysis:</w:t>
      </w:r>
      <w:r>
        <w:t xml:space="preserve"> </w:t>
      </w:r>
      <w:r>
        <w:t xml:space="preserve">Conducting in-depth research on Madrid’s industries to identify trends and opportunities.</w:t>
      </w:r>
    </w:p>
    <w:p>
      <w:pPr>
        <w:numPr>
          <w:ilvl w:val="0"/>
          <w:numId w:val="1001"/>
        </w:numPr>
        <w:pStyle w:val="Compact"/>
      </w:pPr>
      <w:r>
        <w:rPr>
          <w:bCs/>
          <w:b/>
        </w:rPr>
        <w:t xml:space="preserve">Operational Efficiency:</w:t>
      </w:r>
      <w:r>
        <w:t xml:space="preserve"> </w:t>
      </w:r>
      <w:r>
        <w:t xml:space="preserve">Streamlining processes for clients through lean management or digital transformation initiatives.</w:t>
      </w:r>
    </w:p>
    <w:p>
      <w:pPr>
        <w:numPr>
          <w:ilvl w:val="0"/>
          <w:numId w:val="1001"/>
        </w:numPr>
        <w:pStyle w:val="Compact"/>
      </w:pPr>
      <w:r>
        <w:rPr>
          <w:bCs/>
          <w:b/>
        </w:rPr>
        <w:t xml:space="preserve">Sustainability Integration:</w:t>
      </w:r>
      <w:r>
        <w:t xml:space="preserve"> </w:t>
      </w:r>
      <w:r>
        <w:t xml:space="preserve">Advising on eco-friendly practices that align with Spain’s commitment to the EU Green Deal.</w:t>
      </w:r>
    </w:p>
    <w:p>
      <w:pPr>
        <w:pStyle w:val="FirstParagraph"/>
      </w:pPr>
      <w:r>
        <w:t xml:space="preserve">A Business Consultant in Madrid must also navigate the city’s status as a major tourist destination. For example, consulting firms may assist hospitality businesses in adapting to post-pandemic consumer behavior or help tech startups scale operations within Madrid’s growing innovation ecosystem.</w:t>
      </w:r>
    </w:p>
    <w:bookmarkEnd w:id="22"/>
    <w:bookmarkStart w:id="23" w:name="Xc473bbe52a6bd7c286fddcb440216baca6a0024"/>
    <w:p>
      <w:pPr>
        <w:pStyle w:val="Heading2"/>
      </w:pPr>
      <w:r>
        <w:t xml:space="preserve">Case Study: Consulting in Madrid’s Financial Sector</w:t>
      </w:r>
    </w:p>
    <w:p>
      <w:pPr>
        <w:pStyle w:val="FirstParagraph"/>
      </w:pPr>
      <w:r>
        <w:t xml:space="preserve">Madrid hosts Spain’s financial heartland, including the Banco de España and numerous international banks. A Business Consultant working with financial institutions in the city might focus on:</w:t>
      </w:r>
    </w:p>
    <w:p>
      <w:pPr>
        <w:numPr>
          <w:ilvl w:val="0"/>
          <w:numId w:val="1002"/>
        </w:numPr>
        <w:pStyle w:val="Compact"/>
      </w:pPr>
      <w:r>
        <w:rPr>
          <w:bCs/>
          <w:b/>
        </w:rPr>
        <w:t xml:space="preserve">Risk Management:</w:t>
      </w:r>
      <w:r>
        <w:t xml:space="preserve"> </w:t>
      </w:r>
      <w:r>
        <w:t xml:space="preserve">Developing strategies to mitigate credit risks in a volatile economic climate.</w:t>
      </w:r>
    </w:p>
    <w:p>
      <w:pPr>
        <w:numPr>
          <w:ilvl w:val="0"/>
          <w:numId w:val="1002"/>
        </w:numPr>
        <w:pStyle w:val="Compact"/>
      </w:pPr>
      <w:r>
        <w:rPr>
          <w:bCs/>
          <w:b/>
        </w:rPr>
        <w:t xml:space="preserve">Digital Transformation:</w:t>
      </w:r>
      <w:r>
        <w:t xml:space="preserve"> </w:t>
      </w:r>
      <w:r>
        <w:t xml:space="preserve">Implementing AI-driven tools for customer service or fraud detection.</w:t>
      </w:r>
    </w:p>
    <w:p>
      <w:pPr>
        <w:numPr>
          <w:ilvl w:val="0"/>
          <w:numId w:val="1002"/>
        </w:numPr>
        <w:pStyle w:val="Compact"/>
      </w:pPr>
      <w:r>
        <w:rPr>
          <w:bCs/>
          <w:b/>
        </w:rPr>
        <w:t xml:space="preserve">Cross-Border Expansion:</w:t>
      </w:r>
      <w:r>
        <w:t xml:space="preserve"> </w:t>
      </w:r>
      <w:r>
        <w:t xml:space="preserve">Advising on market entry into other EU countries or emerging markets.</w:t>
      </w:r>
    </w:p>
    <w:p>
      <w:pPr>
        <w:pStyle w:val="FirstParagraph"/>
      </w:pPr>
      <w:r>
        <w:t xml:space="preserve">This case study illustrates how a Business Consultant’s expertise can directly impact the performance of organizations in Madrid, fostering growth while addressing sector-specific challenges.</w:t>
      </w:r>
    </w:p>
    <w:bookmarkEnd w:id="23"/>
    <w:bookmarkStart w:id="24" w:name="opportunities-for-innovation-and-growth"/>
    <w:p>
      <w:pPr>
        <w:pStyle w:val="Heading2"/>
      </w:pPr>
      <w:r>
        <w:t xml:space="preserve">Opportunities for Innovation and Growth</w:t>
      </w:r>
    </w:p>
    <w:p>
      <w:pPr>
        <w:pStyle w:val="FirstParagraph"/>
      </w:pPr>
      <w:r>
        <w:t xml:space="preserve">Madrid’s innovation ecosystem, anchored by institutions like the Madrid Science Park and startups in areas such as fintech and clean energy, offers fertile ground for Business Consultants to drive change. For instance:</w:t>
      </w:r>
    </w:p>
    <w:p>
      <w:pPr>
        <w:numPr>
          <w:ilvl w:val="0"/>
          <w:numId w:val="1003"/>
        </w:numPr>
        <w:pStyle w:val="Compact"/>
      </w:pPr>
      <w:r>
        <w:rPr>
          <w:bCs/>
          <w:b/>
        </w:rPr>
        <w:t xml:space="preserve">Technology Integration:</w:t>
      </w:r>
      <w:r>
        <w:t xml:space="preserve"> </w:t>
      </w:r>
      <w:r>
        <w:t xml:space="preserve">Helping traditional industries adopt AI or blockchain solutions.</w:t>
      </w:r>
    </w:p>
    <w:p>
      <w:pPr>
        <w:numPr>
          <w:ilvl w:val="0"/>
          <w:numId w:val="1003"/>
        </w:numPr>
        <w:pStyle w:val="Compact"/>
      </w:pPr>
      <w:r>
        <w:rPr>
          <w:bCs/>
          <w:b/>
        </w:rPr>
        <w:t xml:space="preserve">Educational Partnerships:</w:t>
      </w:r>
      <w:r>
        <w:t xml:space="preserve"> </w:t>
      </w:r>
      <w:r>
        <w:t xml:space="preserve">Collaborating with Madrid’s universities (e.g., Universidad Autónoma de Madrid) to bridge academic research and industry needs.</w:t>
      </w:r>
    </w:p>
    <w:p>
      <w:pPr>
        <w:numPr>
          <w:ilvl w:val="0"/>
          <w:numId w:val="1003"/>
        </w:numPr>
        <w:pStyle w:val="Compact"/>
      </w:pPr>
      <w:r>
        <w:rPr>
          <w:bCs/>
          <w:b/>
        </w:rPr>
        <w:t xml:space="preserve">Social Responsibility:</w:t>
      </w:r>
      <w:r>
        <w:t xml:space="preserve"> </w:t>
      </w:r>
      <w:r>
        <w:t xml:space="preserve">Advising clients on CSR initiatives that resonate with Spain’s socially conscious consumer base.</w:t>
      </w:r>
    </w:p>
    <w:p>
      <w:pPr>
        <w:pStyle w:val="FirstParagraph"/>
      </w:pPr>
      <w:r>
        <w:t xml:space="preserve">These opportunities underscore the importance of a Business Consultant being both a strategic advisor and an advocate for innovation in Madrid’s evolving economy.</w:t>
      </w:r>
    </w:p>
    <w:bookmarkEnd w:id="24"/>
    <w:bookmarkStart w:id="25" w:name="X2eea4069d92fab59294392911deaf355d87b3fd"/>
    <w:p>
      <w:pPr>
        <w:pStyle w:val="Heading2"/>
      </w:pPr>
      <w:r>
        <w:t xml:space="preserve">Conclusion: The Future of Business Consulting in Madrid</w:t>
      </w:r>
    </w:p>
    <w:p>
      <w:pPr>
        <w:pStyle w:val="FirstParagraph"/>
      </w:pPr>
      <w:r>
        <w:t xml:space="preserve">This Master Thesis underscores the critical role of a Business Consultant in</w:t>
      </w:r>
      <w:r>
        <w:t xml:space="preserve"> </w:t>
      </w:r>
      <w:r>
        <w:rPr>
          <w:bCs/>
          <w:b/>
        </w:rPr>
        <w:t xml:space="preserve">Spain Madrid</w:t>
      </w:r>
      <w:r>
        <w:t xml:space="preserve">, where local expertise meets global relevance. As Madrid continues to position itself as a leader in Europe, consultants must remain adaptable, culturally aware, and technologically savvy. By aligning their services with the city’s unique economic landscape and forward-thinking industries, Business Consultants can drive sustainable growth for clients while contributing to Madrid’s reputation as a dynamic center of commerce.</w:t>
      </w:r>
    </w:p>
    <w:p>
      <w:pPr>
        <w:pStyle w:val="BodyText"/>
      </w:pPr>
      <w:r>
        <w:t xml:space="preserve">The insights presented here offer a roadmap for aspiring consultants and academic researchers seeking to understand the interplay between strategic consulting and regional development in</w:t>
      </w:r>
      <w:r>
        <w:t xml:space="preserve"> </w:t>
      </w:r>
      <w:r>
        <w:rPr>
          <w:bCs/>
          <w:b/>
        </w:rPr>
        <w:t xml:space="preserve">Spain Madrid</w:t>
      </w:r>
      <w:r>
        <w:t xml:space="preserve">. This thesis serves as both an academic contribution and a practical guide for professionals navigating this vibrant market.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Business Consultant in Spain Madrid</dc:title>
  <dc:creator/>
  <dc:language>en</dc:language>
  <cp:keywords/>
  <dcterms:created xsi:type="dcterms:W3CDTF">2026-07-23T03:57:50Z</dcterms:created>
  <dcterms:modified xsi:type="dcterms:W3CDTF">2026-07-23T03:57:50Z</dcterms:modified>
</cp:coreProperties>
</file>

<file path=docProps/custom.xml><?xml version="1.0" encoding="utf-8"?>
<Properties xmlns="http://schemas.openxmlformats.org/officeDocument/2006/custom-properties" xmlns:vt="http://schemas.openxmlformats.org/officeDocument/2006/docPropsVTypes"/>
</file>