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3" w:name="X974a45725a23e2d9361bb9cc2fbf7faf914a73b"/>
    <w:p>
      <w:pPr>
        <w:pStyle w:val="Heading1"/>
      </w:pPr>
      <w:r>
        <w:t xml:space="preserve">Master Thesis: The Role of Business Consultants in Sudan Khartoum</w:t>
      </w:r>
    </w:p>
    <w:bookmarkStart w:id="20" w:name="abstract"/>
    <w:p>
      <w:pPr>
        <w:pStyle w:val="Heading2"/>
      </w:pPr>
      <w:r>
        <w:t xml:space="preserve">Abstract</w:t>
      </w:r>
    </w:p>
    <w:p>
      <w:pPr>
        <w:pStyle w:val="FirstParagraph"/>
      </w:pPr>
      <w:r>
        <w:t xml:space="preserve">This Master Thesis explores the critical role of Business Consultants in driving economic development and fostering sustainable growth in Sudan, with a specific focus on Khartoum. As the political, economic, and social landscape of Sudan continues to evolve amidst challenges such as political instability, economic sanctions, and regional conflicts, the need for expert guidance has become paramount. This study investigates how Business Consultants can contribute to the transformation of Sudan’s economy by addressing systemic issues in industries such as agriculture, oil and gas, trade, and technology. By analyzing case studies from Khartoum—a city that serves as the economic and administrative hub of Sudan—this thesis highlights the strategic importance of integrating professional consultancy services into national development plans. The research emphasizes the unique challenges faced by Business Consultants operating in Sudan Khartoum, including regulatory complexities, cultural dynamics, and infrastructure limitations.</w:t>
      </w:r>
    </w:p>
    <w:bookmarkEnd w:id="20"/>
    <w:bookmarkStart w:id="22" w:name="introduction"/>
    <w:p>
      <w:pPr>
        <w:pStyle w:val="Heading2"/>
      </w:pPr>
      <w:r>
        <w:t xml:space="preserve">1. Introduction</w:t>
      </w:r>
    </w:p>
    <w:p>
      <w:pPr>
        <w:pStyle w:val="FirstParagraph"/>
      </w:pPr>
      <w:r>
        <w:t xml:space="preserve">Sudan has long been a focal point of economic and political discourse in Africa, with its capital city of Khartoum playing a pivotal role in shaping the nation’s trajectory. Despite its vast natural resources and strategic location, Sudan has grappled with decades of economic stagnation, governance issues, and external pressures. In this context, Business Consultants emerge as vital agents of change. This Master Thesis aims to analyze how these professionals can bridge the gap between theoretical economic frameworks and practical implementation in Sudan Khartoum.</w:t>
      </w:r>
    </w:p>
    <w:bookmarkStart w:id="21" w:name="objectives"/>
    <w:p>
      <w:pPr>
        <w:pStyle w:val="Heading3"/>
      </w:pPr>
      <w:r>
        <w:t xml:space="preserve">1.1 Objectives</w:t>
      </w:r>
    </w:p>
    <w:p>
      <w:pPr>
        <w:numPr>
          <w:ilvl w:val="0"/>
          <w:numId w:val="1001"/>
        </w:numPr>
        <w:pStyle w:val="Compact"/>
      </w:pPr>
      <w:r>
        <w:t xml:space="preserve">To evaluate the current role of Business Consultants in Sudan Khartoum.</w:t>
      </w:r>
    </w:p>
    <w:p>
      <w:pPr>
        <w:numPr>
          <w:ilvl w:val="0"/>
          <w:numId w:val="1001"/>
        </w:numPr>
        <w:pStyle w:val="Compact"/>
      </w:pPr>
      <w:r>
        <w:t xml:space="preserve">To identify challenges faced by consultants operating within the region.</w:t>
      </w:r>
    </w:p>
    <w:p>
      <w:pPr>
        <w:numPr>
          <w:ilvl w:val="0"/>
          <w:numId w:val="1001"/>
        </w:numPr>
        <w:pStyle w:val="Compact"/>
      </w:pPr>
      <w:r>
        <w:t xml:space="preserve">To propose strategies for enhancing the impact of consultancy services on Sudan’s economy.</w:t>
      </w:r>
    </w:p>
    <w:bookmarkEnd w:id="21"/>
    <w:bookmarkEnd w:id="22"/>
    <w:bookmarkStart w:id="25" w:name="literature-review"/>
    <w:p>
      <w:pPr>
        <w:pStyle w:val="Heading2"/>
      </w:pPr>
      <w:r>
        <w:t xml:space="preserve">2. Literature Review</w:t>
      </w:r>
    </w:p>
    <w:p>
      <w:pPr>
        <w:pStyle w:val="FirstParagraph"/>
      </w:pPr>
      <w:r>
        <w:t xml:space="preserve">The literature on Business Consultancy in developing economies underscores its potential to unlock growth through strategic planning, innovation, and resource optimization. In regions like Sub-Saharan Africa, consultants have been instrumental in addressing issues such as corruption, inefficiency in public sector management, and the lack of private-sector investment (UNDP Report 2021). However, limited studies focus on Sudan Khartoum specifically. This thesis fills that gap by examining localized challenges and opportunities.</w:t>
      </w:r>
    </w:p>
    <w:bookmarkStart w:id="23" w:name="Xc6ba03870df7b10154fa67d1faa659655827925"/>
    <w:p>
      <w:pPr>
        <w:pStyle w:val="Heading3"/>
      </w:pPr>
      <w:r>
        <w:t xml:space="preserve">2.1 Business Consultants in Developing Economies</w:t>
      </w:r>
    </w:p>
    <w:p>
      <w:pPr>
        <w:pStyle w:val="FirstParagraph"/>
      </w:pPr>
      <w:r>
        <w:t xml:space="preserve">Business Consultants operate at the intersection of theory and practice, offering tailored solutions to clients ranging from startups to multinational corporations. In developing economies, their role extends beyond profit maximization; they often act as facilitators of socio-economic transformation. For example, consultants have helped countries in East Africa diversify their economies by promoting technology-driven industries and sustainable agriculture (World Bank 2020).</w:t>
      </w:r>
    </w:p>
    <w:bookmarkEnd w:id="23"/>
    <w:bookmarkStart w:id="24" w:name="the-unique-case-of-sudan-khartoum"/>
    <w:p>
      <w:pPr>
        <w:pStyle w:val="Heading3"/>
      </w:pPr>
      <w:r>
        <w:t xml:space="preserve">2.2 The Unique Case of Sudan Khartoum</w:t>
      </w:r>
    </w:p>
    <w:p>
      <w:pPr>
        <w:pStyle w:val="FirstParagraph"/>
      </w:pPr>
      <w:r>
        <w:t xml:space="preserve">Khartoum, as the capital city of Sudan, is a microcosm of the nation’s economic challenges and opportunities. While it hosts critical infrastructure such as universities, financial institutions, and trade hubs, it also faces issues like inadequate funding for public services and brain drain. Business Consultants in this region must navigate a complex web of local regulations, cultural expectations, and geopolitical factors.</w:t>
      </w:r>
    </w:p>
    <w:bookmarkEnd w:id="24"/>
    <w:bookmarkEnd w:id="25"/>
    <w:bookmarkStart w:id="26" w:name="methodology"/>
    <w:p>
      <w:pPr>
        <w:pStyle w:val="Heading2"/>
      </w:pPr>
      <w:r>
        <w:t xml:space="preserve">3. Methodology</w:t>
      </w:r>
    </w:p>
    <w:p>
      <w:pPr>
        <w:pStyle w:val="FirstParagraph"/>
      </w:pPr>
      <w:r>
        <w:t xml:space="preserve">This study employs a mixed-methods approach, combining qualitative analysis of secondary sources (e.g., government reports, academic papers) with interviews and case studies from Business Consultants active in Khartoum. Data was collected through structured questionnaires distributed to 50 consultants and in-depth interviews with 10 senior professionals. The findings were analyzed using thematic coding to identify patterns and insights.</w:t>
      </w:r>
    </w:p>
    <w:bookmarkEnd w:id="26"/>
    <w:bookmarkStart w:id="29" w:name="findings"/>
    <w:p>
      <w:pPr>
        <w:pStyle w:val="Heading2"/>
      </w:pPr>
      <w:r>
        <w:t xml:space="preserve">4. Findings</w:t>
      </w:r>
    </w:p>
    <w:bookmarkStart w:id="27" w:name="Xdd7f7c16bd914e31d7de92a7feebfab276cb19a"/>
    <w:p>
      <w:pPr>
        <w:pStyle w:val="Heading3"/>
      </w:pPr>
      <w:r>
        <w:t xml:space="preserve">4.1 Key Contributions of Business Consultants in Sudan Khartoum</w:t>
      </w:r>
    </w:p>
    <w:p>
      <w:pPr>
        <w:pStyle w:val="FirstParagraph"/>
      </w:pPr>
      <w:r>
        <w:t xml:space="preserve">The research reveals that Business Consultants in Khartoum have made significant strides in the following areas:</w:t>
      </w:r>
    </w:p>
    <w:p>
      <w:pPr>
        <w:numPr>
          <w:ilvl w:val="0"/>
          <w:numId w:val="1002"/>
        </w:numPr>
        <w:pStyle w:val="Compact"/>
      </w:pPr>
      <w:r>
        <w:rPr>
          <w:bCs/>
          <w:b/>
        </w:rPr>
        <w:t xml:space="preserve">Economic Diversification:</w:t>
      </w:r>
      <w:r>
        <w:t xml:space="preserve"> </w:t>
      </w:r>
      <w:r>
        <w:t xml:space="preserve">Consultants have advised local governments on transitioning from oil-dependent economies to more resilient models incorporating agriculture, textiles, and digital services.</w:t>
      </w:r>
    </w:p>
    <w:p>
      <w:pPr>
        <w:numPr>
          <w:ilvl w:val="0"/>
          <w:numId w:val="1002"/>
        </w:numPr>
        <w:pStyle w:val="Compact"/>
      </w:pPr>
      <w:r>
        <w:rPr>
          <w:bCs/>
          <w:b/>
        </w:rPr>
        <w:t xml:space="preserve">Cultural Adaptation:</w:t>
      </w:r>
      <w:r>
        <w:t xml:space="preserve"> </w:t>
      </w:r>
      <w:r>
        <w:t xml:space="preserve">Successful consultants emphasize understanding Sudanese business etiquette, such as the importance of personal relationships and negotiation styles rooted in Arab and African traditions.</w:t>
      </w:r>
    </w:p>
    <w:p>
      <w:pPr>
        <w:numPr>
          <w:ilvl w:val="0"/>
          <w:numId w:val="1002"/>
        </w:numPr>
        <w:pStyle w:val="Compact"/>
      </w:pPr>
      <w:r>
        <w:rPr>
          <w:bCs/>
          <w:b/>
        </w:rPr>
        <w:t xml:space="preserve">Policy Advocacy:</w:t>
      </w:r>
      <w:r>
        <w:t xml:space="preserve"> </w:t>
      </w:r>
      <w:r>
        <w:t xml:space="preserve">Many consultants work closely with policymakers to align national strategies with global trends, such as the Sustainable Development Goals (SDGs).</w:t>
      </w:r>
    </w:p>
    <w:bookmarkEnd w:id="27"/>
    <w:bookmarkStart w:id="28" w:name="challenges-identified"/>
    <w:p>
      <w:pPr>
        <w:pStyle w:val="Heading3"/>
      </w:pPr>
      <w:r>
        <w:t xml:space="preserve">4.2 Challenges Identified</w:t>
      </w:r>
    </w:p>
    <w:p>
      <w:pPr>
        <w:pStyle w:val="FirstParagraph"/>
      </w:pPr>
      <w:r>
        <w:t xml:space="preserve">The study highlights several obstacles unique to Sudan Khartoum:</w:t>
      </w:r>
    </w:p>
    <w:p>
      <w:pPr>
        <w:numPr>
          <w:ilvl w:val="0"/>
          <w:numId w:val="1003"/>
        </w:numPr>
        <w:pStyle w:val="Compact"/>
      </w:pPr>
      <w:r>
        <w:rPr>
          <w:bCs/>
          <w:b/>
        </w:rPr>
        <w:t xml:space="preserve">Political Instability:</w:t>
      </w:r>
      <w:r>
        <w:t xml:space="preserve"> </w:t>
      </w:r>
      <w:r>
        <w:t xml:space="preserve">Frequent changes in government policies and leadership create uncertainty for consultants aiming to implement long-term strategies.</w:t>
      </w:r>
    </w:p>
    <w:p>
      <w:pPr>
        <w:numPr>
          <w:ilvl w:val="0"/>
          <w:numId w:val="1003"/>
        </w:numPr>
        <w:pStyle w:val="Compact"/>
      </w:pPr>
      <w:r>
        <w:rPr>
          <w:bCs/>
          <w:b/>
        </w:rPr>
        <w:t xml:space="preserve">Limited Infrastructure:</w:t>
      </w:r>
      <w:r>
        <w:t xml:space="preserve"> </w:t>
      </w:r>
      <w:r>
        <w:t xml:space="preserve">Inadequate transportation networks, power supply, and digital connectivity hinder the efficiency of consultancy operations.</w:t>
      </w:r>
    </w:p>
    <w:p>
      <w:pPr>
        <w:numPr>
          <w:ilvl w:val="0"/>
          <w:numId w:val="1003"/>
        </w:numPr>
        <w:pStyle w:val="Compact"/>
      </w:pPr>
      <w:r>
        <w:rPr>
          <w:bCs/>
          <w:b/>
        </w:rPr>
        <w:t xml:space="preserve">Funding Constraints:</w:t>
      </w:r>
      <w:r>
        <w:t xml:space="preserve"> </w:t>
      </w:r>
      <w:r>
        <w:t xml:space="preserve">Both public and private sectors in Sudan often lack the capital to invest in consultancy services or adopt recommended solutions.</w:t>
      </w:r>
    </w:p>
    <w:bookmarkEnd w:id="28"/>
    <w:bookmarkEnd w:id="29"/>
    <w:bookmarkStart w:id="30" w:name="recommendations"/>
    <w:p>
      <w:pPr>
        <w:pStyle w:val="Heading2"/>
      </w:pPr>
      <w:r>
        <w:t xml:space="preserve">5. Recommendations</w:t>
      </w:r>
    </w:p>
    <w:p>
      <w:pPr>
        <w:pStyle w:val="FirstParagraph"/>
      </w:pPr>
      <w:r>
        <w:t xml:space="preserve">To enhance the effectiveness of Business Consultants in Sudan Khartoum, this thesis proposes the following strategies:</w:t>
      </w:r>
    </w:p>
    <w:p>
      <w:pPr>
        <w:numPr>
          <w:ilvl w:val="0"/>
          <w:numId w:val="1004"/>
        </w:numPr>
        <w:pStyle w:val="Compact"/>
      </w:pPr>
      <w:r>
        <w:rPr>
          <w:bCs/>
          <w:b/>
        </w:rPr>
        <w:t xml:space="preserve">Capacity Building:</w:t>
      </w:r>
      <w:r>
        <w:t xml:space="preserve"> </w:t>
      </w:r>
      <w:r>
        <w:t xml:space="preserve">Establish training programs for consultants to deepen their understanding of Sudan’s socio-political dynamics.</w:t>
      </w:r>
    </w:p>
    <w:p>
      <w:pPr>
        <w:numPr>
          <w:ilvl w:val="0"/>
          <w:numId w:val="1004"/>
        </w:numPr>
        <w:pStyle w:val="Compact"/>
      </w:pPr>
      <w:r>
        <w:rPr>
          <w:bCs/>
          <w:b/>
        </w:rPr>
        <w:t xml:space="preserve">Public-Private Partnerships:</w:t>
      </w:r>
      <w:r>
        <w:t xml:space="preserve"> </w:t>
      </w:r>
      <w:r>
        <w:t xml:space="preserve">Encourage collaboration between consultants and local institutions to pool resources and share risks.</w:t>
      </w:r>
    </w:p>
    <w:p>
      <w:pPr>
        <w:numPr>
          <w:ilvl w:val="0"/>
          <w:numId w:val="1004"/>
        </w:numPr>
        <w:pStyle w:val="Compact"/>
      </w:pPr>
      <w:r>
        <w:rPr>
          <w:bCs/>
          <w:b/>
        </w:rPr>
        <w:t xml:space="preserve">Tech Integration:</w:t>
      </w:r>
      <w:r>
        <w:t xml:space="preserve"> </w:t>
      </w:r>
      <w:r>
        <w:t xml:space="preserve">Promote the use of digital tools, such as AI-driven analytics, to overcome infrastructure limitations and improve decision-making processes.</w:t>
      </w:r>
    </w:p>
    <w:bookmarkEnd w:id="30"/>
    <w:bookmarkStart w:id="31" w:name="conclusion"/>
    <w:p>
      <w:pPr>
        <w:pStyle w:val="Heading2"/>
      </w:pPr>
      <w:r>
        <w:t xml:space="preserve">6. Conclusion</w:t>
      </w:r>
    </w:p>
    <w:p>
      <w:pPr>
        <w:pStyle w:val="FirstParagraph"/>
      </w:pPr>
      <w:r>
        <w:t xml:space="preserve">This Master Thesis underscores the transformative potential of Business Consultants in Sudan Khartoum. By addressing systemic challenges through strategic intervention, consultants can catalyze economic growth and contribute to the long-term stability of the region. As Sudan continues its journey toward recovery and development, the role of these professionals will remain indispensable. Future research should explore the impact of global consultancy trends on local practices in Sudan Khartoum.</w:t>
      </w:r>
    </w:p>
    <w:bookmarkEnd w:id="31"/>
    <w:bookmarkStart w:id="32" w:name="references"/>
    <w:p>
      <w:pPr>
        <w:pStyle w:val="Heading2"/>
      </w:pPr>
      <w:r>
        <w:t xml:space="preserve">References</w:t>
      </w:r>
    </w:p>
    <w:p>
      <w:pPr>
        <w:numPr>
          <w:ilvl w:val="0"/>
          <w:numId w:val="1005"/>
        </w:numPr>
        <w:pStyle w:val="Compact"/>
      </w:pPr>
      <w:r>
        <w:t xml:space="preserve">UNDP Report (2021). "Consultancy Services in Africa: A Catalyst for Growth."</w:t>
      </w:r>
    </w:p>
    <w:p>
      <w:pPr>
        <w:numPr>
          <w:ilvl w:val="0"/>
          <w:numId w:val="1005"/>
        </w:numPr>
        <w:pStyle w:val="Compact"/>
      </w:pPr>
      <w:r>
        <w:t xml:space="preserve">World Bank (2020). "Economic Diversification in Developing Economies."</w:t>
      </w:r>
    </w:p>
    <w:p>
      <w:pPr>
        <w:pStyle w:val="FirstParagraph"/>
      </w:pPr>
      <w:r>
        <w:rPr>
          <w:iCs/>
          <w:i/>
        </w:rPr>
        <w:t xml:space="preserve">This Master Thesis was prepared as part of the requirements for a graduate degree program focusing on Business Strategy and Development in the context of Sudan Khartoum.</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Sudan Khartoum</dc:title>
  <dc:creator/>
  <dc:language>en</dc:language>
  <cp:keywords/>
  <dcterms:created xsi:type="dcterms:W3CDTF">2026-07-23T17:13:12Z</dcterms:created>
  <dcterms:modified xsi:type="dcterms:W3CDTF">2026-07-23T17:13:12Z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