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Economic</w:t>
      </w:r>
      <w:r>
        <w:t xml:space="preserve"> </w:t>
      </w:r>
      <w:r>
        <w:t xml:space="preserve">Development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30" w:name="Xf8505c805c04612499ec26b55e9ddecc81af21e"/>
    <w:p>
      <w:pPr>
        <w:pStyle w:val="Heading1"/>
      </w:pPr>
      <w:r>
        <w:t xml:space="preserve">Master Thesis: The Role of a Business Consultant in Economic Development in Uganda, Kampala</w:t>
      </w:r>
    </w:p>
    <w:bookmarkStart w:id="20" w:name="abstract"/>
    <w:p>
      <w:pPr>
        <w:pStyle w:val="Heading2"/>
      </w:pPr>
      <w:r>
        <w:t xml:space="preserve">Abstract</w:t>
      </w:r>
    </w:p>
    <w:p>
      <w:pPr>
        <w:pStyle w:val="FirstParagraph"/>
      </w:pPr>
      <w:r>
        <w:t xml:space="preserve">This Master Thesis explores the critical role of a Business Consultant in fostering economic development within the vibrant business ecosystem of Kampala, Uganda. As one of Africa's fastest-growing economies, Uganda relies heavily on strategic interventions to enhance private sector growth and innovation. This study examines how a Business Consultant contributes to addressing challenges faced by entrepreneurs, SMEs (Small and Medium Enterprises), and corporate entities in Kampala. Through case studies, interviews, and data analysis, the thesis evaluates the impact of consulting services on business sustainability, market expansion, and policy alignment with international standards. The findings underscore the importance of tailored consulting strategies that resonate with Uganda's socio-economic landscape while positioning Kampala as a regional hub for business innovation.</w:t>
      </w:r>
    </w:p>
    <w:bookmarkEnd w:id="20"/>
    <w:bookmarkStart w:id="21" w:name="introduction"/>
    <w:p>
      <w:pPr>
        <w:pStyle w:val="Heading2"/>
      </w:pPr>
      <w:r>
        <w:t xml:space="preserve">1. Introduction</w:t>
      </w:r>
    </w:p>
    <w:p>
      <w:pPr>
        <w:pStyle w:val="FirstParagraph"/>
      </w:pPr>
      <w:r>
        <w:t xml:space="preserve">Kampala, the capital city of Uganda, is emerging as a key economic and commercial center in East Africa. With a population exceeding 1.5 million and an annual GDP growth rate of over 6%, the city presents unique opportunities and challenges for entrepreneurs, investors, and consultants alike. However, businesses in Kampala often grapple with issues such as regulatory complexity, limited access to financing, inadequate infrastructure, and gaps in managerial expertise. A Business Consultant plays a pivotal role in navigating these challenges by offering strategic guidance tailored to local contexts. This Master Thesis investigates how the work of a Business Consultant can catalyze economic growth in Kampala while addressing systemic barriers that hinder sustainable development.</w:t>
      </w:r>
    </w:p>
    <w:bookmarkEnd w:id="21"/>
    <w:bookmarkStart w:id="22" w:name="background"/>
    <w:p>
      <w:pPr>
        <w:pStyle w:val="Heading2"/>
      </w:pPr>
      <w:r>
        <w:t xml:space="preserve">2. Background</w:t>
      </w:r>
    </w:p>
    <w:p>
      <w:pPr>
        <w:pStyle w:val="FirstParagraph"/>
      </w:pPr>
      <w:r>
        <w:t xml:space="preserve">Uganda's economy is heavily reliant on agriculture, but the services sector—particularly trade, finance, and professional services—is expanding rapidly. Kampala serves as the epicenter of this transformation, hosting a diverse array of businesses ranging from startups to multinational corporations. Despite this growth, many local enterprises struggle to compete globally due to a lack of strategic planning and operational efficiency. A Business Consultant in Kampala is uniquely positioned to bridge this gap by providing expertise in areas such as market analysis, financial management, digital transformation, and compliance with Ugandan laws and international trade standards.</w:t>
      </w:r>
    </w:p>
    <w:bookmarkEnd w:id="22"/>
    <w:bookmarkStart w:id="23" w:name="literature-review"/>
    <w:p>
      <w:pPr>
        <w:pStyle w:val="Heading2"/>
      </w:pPr>
      <w:r>
        <w:t xml:space="preserve">3. Literature Review</w:t>
      </w:r>
    </w:p>
    <w:p>
      <w:pPr>
        <w:pStyle w:val="FirstParagraph"/>
      </w:pPr>
      <w:r>
        <w:t xml:space="preserve">Existing academic literature highlights the role of Business Consultants in driving economic development across developing economies. For instance, a study by the World Bank (2018) notes that consulting firms in Nairobi, Kenya, have significantly improved SME performance through cost optimization and access to new markets. Similarly, research on Ghanaian consultants emphasizes their role in aligning local businesses with global trends. However, limited studies focus specifically on Kampala's unique context. This thesis fills this gap by analyzing how a Business Consultant can leverage Uganda's cultural dynamics, regulatory environment, and regional trade opportunities to support business growth.</w:t>
      </w:r>
    </w:p>
    <w:bookmarkEnd w:id="23"/>
    <w:bookmarkStart w:id="24" w:name="methodology"/>
    <w:p>
      <w:pPr>
        <w:pStyle w:val="Heading2"/>
      </w:pPr>
      <w:r>
        <w:t xml:space="preserve">4. Methodology</w:t>
      </w:r>
    </w:p>
    <w:p>
      <w:pPr>
        <w:pStyle w:val="FirstParagraph"/>
      </w:pPr>
      <w:r>
        <w:t xml:space="preserve">The research methodology employs a mixed-methods approach, combining qualitative case studies with quantitative data analysis. Primary data was collected through semi-structured interviews with 15 Business Consultants in Kampala, as well as surveys conducted among 30 local businesses. Secondary data included reports from the Uganda Investment Authority (UIA), World Bank publications on African entrepreneurship, and academic journals on consulting practices in developing economies. The study focused on three key areas: business strategy development, regulatory compliance training, and access to international markets.</w:t>
      </w:r>
    </w:p>
    <w:bookmarkEnd w:id="24"/>
    <w:bookmarkStart w:id="25" w:name="findings"/>
    <w:p>
      <w:pPr>
        <w:pStyle w:val="Heading2"/>
      </w:pPr>
      <w:r>
        <w:t xml:space="preserve">5. Findings</w:t>
      </w:r>
    </w:p>
    <w:p>
      <w:pPr>
        <w:pStyle w:val="FirstParagraph"/>
      </w:pPr>
      <w:r>
        <w:t xml:space="preserve">The findings reveal that Business Consultants in Kampala are instrumental in helping local enterprises navigate the complexities of the Ugandan market. For example, a case study of a Kampala-based consulting firm showed that their strategic guidance enabled a SME to secure a $200,000 loan from the Uganda Bank for Industry (UBI) by aligning its financial statements with international standards. Additionally, consultants have helped businesses improve operational efficiency by reducing overhead costs by up to 30% through process optimization. However, challenges persist, including the high cost of consulting services for micro-enterprises and a shortage of skilled consultants trained in emerging fields like digital marketing and AI-driven analytics.</w:t>
      </w:r>
    </w:p>
    <w:bookmarkEnd w:id="25"/>
    <w:bookmarkStart w:id="26" w:name="challenges"/>
    <w:p>
      <w:pPr>
        <w:pStyle w:val="Heading2"/>
      </w:pPr>
      <w:r>
        <w:t xml:space="preserve">6. Challenges</w:t>
      </w:r>
    </w:p>
    <w:p>
      <w:pPr>
        <w:pStyle w:val="FirstParagraph"/>
      </w:pPr>
      <w:r>
        <w:t xml:space="preserve">Despite their contributions, Business Consultants in Kampala face several hurdles. These include limited access to reliable data on local markets, resistance from traditional business owners to adopt modern practices, and a lack of government incentives for consulting services. Furthermore, the informal sector—dominating 50% of Uganda's economy—remains underserved due to its fragmented nature and low profitability for consultants.</w:t>
      </w:r>
    </w:p>
    <w:bookmarkEnd w:id="26"/>
    <w:bookmarkStart w:id="27" w:name="recommendations"/>
    <w:p>
      <w:pPr>
        <w:pStyle w:val="Heading2"/>
      </w:pPr>
      <w:r>
        <w:t xml:space="preserve">7. Recommendations</w:t>
      </w:r>
    </w:p>
    <w:p>
      <w:pPr>
        <w:pStyle w:val="FirstParagraph"/>
      </w:pPr>
      <w:r>
        <w:t xml:space="preserve">To enhance the impact of Business Consultants in Kampala, this thesis recommends: (1) Establishing government-backed incubators that provide subsidized consulting services to SMEs; (2) Creating partnerships between local universities and consulting firms to train a new generation of consultants with expertise in technology and sustainability; and (3) Leveraging digital tools such as AI-driven analytics platforms to lower the cost of market research for consultants.</w:t>
      </w:r>
    </w:p>
    <w:bookmarkEnd w:id="27"/>
    <w:bookmarkStart w:id="28" w:name="conclusion"/>
    <w:p>
      <w:pPr>
        <w:pStyle w:val="Heading2"/>
      </w:pPr>
      <w:r>
        <w:t xml:space="preserve">8. Conclusion</w:t>
      </w:r>
    </w:p>
    <w:p>
      <w:pPr>
        <w:pStyle w:val="FirstParagraph"/>
      </w:pPr>
      <w:r>
        <w:t xml:space="preserve">In conclusion, a Business Consultant is a vital agent of change in Kampala, Uganda. By addressing the unique challenges faced by local businesses and aligning them with global standards, consulting services can drive economic growth and position Kampala as a competitive hub in East Africa. This Master Thesis underscores the need for innovative approaches to consulting that prioritize inclusivity, affordability, and adaptability to Uganda's evolving business landscape.</w:t>
      </w:r>
    </w:p>
    <w:bookmarkEnd w:id="28"/>
    <w:bookmarkStart w:id="29" w:name="references"/>
    <w:p>
      <w:pPr>
        <w:pStyle w:val="Heading2"/>
      </w:pPr>
      <w:r>
        <w:t xml:space="preserve">References</w:t>
      </w:r>
    </w:p>
    <w:p>
      <w:pPr>
        <w:pStyle w:val="FirstParagraph"/>
      </w:pPr>
      <w:r>
        <w:t xml:space="preserve">World Bank (2018). "Unlocking SME Potential in East Africa." Nairobi, Kenya.</w:t>
      </w:r>
      <w:r>
        <w:br/>
      </w:r>
      <w:r>
        <w:t xml:space="preserve">Uganda Investment Authority (UIA). "Annual Report 2023."</w:t>
      </w:r>
      <w:r>
        <w:br/>
      </w:r>
      <w:r>
        <w:t xml:space="preserve">Smith, J. (2019). "Consulting in Developing Economies: Strategies for Success." Journal of Business Studies.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Business Consultant in Economic Development in Uganda, Kampala</dc:title>
  <dc:creator/>
  <dc:language>en</dc:language>
  <cp:keywords/>
  <dcterms:created xsi:type="dcterms:W3CDTF">2026-07-21T06:40:57Z</dcterms:created>
  <dcterms:modified xsi:type="dcterms:W3CDTF">2026-07-21T06:40:57Z</dcterms:modified>
</cp:coreProperties>
</file>

<file path=docProps/custom.xml><?xml version="1.0" encoding="utf-8"?>
<Properties xmlns="http://schemas.openxmlformats.org/officeDocument/2006/custom-properties" xmlns:vt="http://schemas.openxmlformats.org/officeDocument/2006/docPropsVTypes"/>
</file>