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1a9684b83ac32f357d3e8f7227d91f05f4ad689"/>
    <w:p>
      <w:pPr>
        <w:pStyle w:val="Heading1"/>
      </w:pPr>
      <w:r>
        <w:t xml:space="preserve">Master Thesis: The Strategic Impact of Business Consultants in the Context of United Kingdom London</w:t>
      </w:r>
    </w:p>
    <w:p>
      <w:pPr>
        <w:pStyle w:val="FirstParagraph"/>
      </w:pPr>
      <w:r>
        <w:t xml:space="preserve">This Master Thesis explores the evolving role and significance of business consultants within the dynamic economic landscape of United Kingdom London. As a global financial hub, London presents unique challenges and opportunities for consultants operating in this environment. The thesis examines how business consultants contribute to organizational growth, innovation, and competitiveness while navigating the regulatory, cultural, and geopolitical complexities specific to the UK capital.</w:t>
      </w:r>
    </w:p>
    <w:bookmarkStart w:id="20" w:name="introduction"/>
    <w:p>
      <w:pPr>
        <w:pStyle w:val="Heading2"/>
      </w:pPr>
      <w:r>
        <w:t xml:space="preserve">1. Introduction</w:t>
      </w:r>
    </w:p>
    <w:p>
      <w:pPr>
        <w:pStyle w:val="FirstParagraph"/>
      </w:pPr>
      <w:r>
        <w:t xml:space="preserve">The United Kingdom has long been a beacon of economic stability and innovation, with London serving as its financial epicenter. In this context, business consultants play a pivotal role in guiding organizations through periods of transformation, market expansion, and strategic decision-making. This thesis investigates the key responsibilities, methodologies, and challenges faced by business consultants operating in London’s competitive marketplace.</w:t>
      </w:r>
    </w:p>
    <w:bookmarkEnd w:id="20"/>
    <w:bookmarkStart w:id="21" w:name="Xd1c58e8f473d06ac46f1ede92d0e9b64cf86972"/>
    <w:p>
      <w:pPr>
        <w:pStyle w:val="Heading2"/>
      </w:pPr>
      <w:r>
        <w:t xml:space="preserve">2. The Business Consultant: A Critical Player in Organizational Development</w:t>
      </w:r>
    </w:p>
    <w:p>
      <w:pPr>
        <w:pStyle w:val="FirstParagraph"/>
      </w:pPr>
      <w:r>
        <w:t xml:space="preserve">A business consultant is a professional who provides expert advice to organizations to improve efficiency, profitability, and operational performance. In United Kingdom London, consultants often specialize in sectors such as finance, technology, real estate, and public administration. Their work involves analyzing data-driven insights to formulate actionable strategies tailored to the needs of their clients.</w:t>
      </w:r>
    </w:p>
    <w:bookmarkEnd w:id="21"/>
    <w:bookmarkStart w:id="22" w:name="X1ab718ed778ace540d2994d0b4bbd12e25aaa2d"/>
    <w:p>
      <w:pPr>
        <w:pStyle w:val="Heading2"/>
      </w:pPr>
      <w:r>
        <w:t xml:space="preserve">3. The Unique Dynamics of Business Consulting in London</w:t>
      </w:r>
    </w:p>
    <w:p>
      <w:pPr>
        <w:pStyle w:val="FirstParagraph"/>
      </w:pPr>
      <w:r>
        <w:t xml:space="preserve">London’s status as a global city is both an advantage and a challenge for business consultants. The city’s diverse economy, influenced by multinational corporations, startups, and government institutions, requires consultants to possess cross-cultural competence and adaptability. For instance:</w:t>
      </w:r>
    </w:p>
    <w:p>
      <w:pPr>
        <w:numPr>
          <w:ilvl w:val="0"/>
          <w:numId w:val="1001"/>
        </w:numPr>
        <w:pStyle w:val="Compact"/>
      </w:pPr>
      <w:r>
        <w:rPr>
          <w:bCs/>
          <w:b/>
        </w:rPr>
        <w:t xml:space="preserve">Cultural Diversity:</w:t>
      </w:r>
      <w:r>
        <w:t xml:space="preserve"> </w:t>
      </w:r>
      <w:r>
        <w:t xml:space="preserve">London’s multicultural population demands that consultants understand nuanced client expectations.</w:t>
      </w:r>
    </w:p>
    <w:p>
      <w:pPr>
        <w:numPr>
          <w:ilvl w:val="0"/>
          <w:numId w:val="1001"/>
        </w:numPr>
        <w:pStyle w:val="Compact"/>
      </w:pPr>
      <w:r>
        <w:rPr>
          <w:bCs/>
          <w:b/>
        </w:rPr>
        <w:t xml:space="preserve">Regulatory Environment:</w:t>
      </w:r>
      <w:r>
        <w:t xml:space="preserve"> </w:t>
      </w:r>
      <w:r>
        <w:t xml:space="preserve">Compliance with UK-specific regulations, such as data protection laws (GDPR) and financial sector oversight, is critical.</w:t>
      </w:r>
    </w:p>
    <w:p>
      <w:pPr>
        <w:numPr>
          <w:ilvl w:val="0"/>
          <w:numId w:val="1001"/>
        </w:numPr>
        <w:pStyle w:val="Compact"/>
      </w:pPr>
      <w:r>
        <w:rPr>
          <w:bCs/>
          <w:b/>
        </w:rPr>
        <w:t xml:space="preserve">Economic Trends:</w:t>
      </w:r>
      <w:r>
        <w:t xml:space="preserve"> </w:t>
      </w:r>
      <w:r>
        <w:t xml:space="preserve">Consultants must stay abreast of macroeconomic shifts, including Brexit’s lingering effects on trade and investment.</w:t>
      </w:r>
    </w:p>
    <w:bookmarkEnd w:id="22"/>
    <w:bookmarkStart w:id="25" w:name="X4f55aa203f5dfa71c707be14c582dd94e0cceb3"/>
    <w:p>
      <w:pPr>
        <w:pStyle w:val="Heading2"/>
      </w:pPr>
      <w:r>
        <w:t xml:space="preserve">4. Case Studies: Business Consulting in Action</w:t>
      </w:r>
    </w:p>
    <w:p>
      <w:pPr>
        <w:pStyle w:val="FirstParagraph"/>
      </w:pPr>
      <w:r>
        <w:t xml:space="preserve">This section highlights two case studies illustrating the impact of business consultants in United Kingdom London:</w:t>
      </w:r>
    </w:p>
    <w:bookmarkStart w:id="23" w:name="case-study-1-revitalizing-a-tech-startup"/>
    <w:p>
      <w:pPr>
        <w:pStyle w:val="Heading3"/>
      </w:pPr>
      <w:r>
        <w:t xml:space="preserve">Case Study 1: Revitalizing a Tech Startup</w:t>
      </w:r>
    </w:p>
    <w:p>
      <w:pPr>
        <w:pStyle w:val="FirstParagraph"/>
      </w:pPr>
      <w:r>
        <w:t xml:space="preserve">A London-based fintech startup faced stagnation due to poor market positioning. A business consultant conducted a SWOT analysis, identified gaps in customer engagement strategies, and recommended adopting agile methodologies for product development. The result was a 40% increase in user retention within six months.</w:t>
      </w:r>
    </w:p>
    <w:bookmarkEnd w:id="23"/>
    <w:bookmarkStart w:id="24" w:name="X51e5794c2d281e85441873541a10e41b253df40"/>
    <w:p>
      <w:pPr>
        <w:pStyle w:val="Heading3"/>
      </w:pPr>
      <w:r>
        <w:t xml:space="preserve">Case Study 2: Restructuring a Retail Chain</w:t>
      </w:r>
    </w:p>
    <w:p>
      <w:pPr>
        <w:pStyle w:val="FirstParagraph"/>
      </w:pPr>
      <w:r>
        <w:t xml:space="preserve">A major UK retail chain sought to reduce operational costs amid rising labor expenses. A consultant team implemented lean management practices and leveraged AI-driven analytics for inventory optimization. This led to a 15% reduction in overheads and improved customer satisfaction scores.</w:t>
      </w:r>
    </w:p>
    <w:bookmarkEnd w:id="24"/>
    <w:bookmarkEnd w:id="25"/>
    <w:bookmarkStart w:id="26" w:name="X63b7da2158ec32824d2387039c757b391631da0"/>
    <w:p>
      <w:pPr>
        <w:pStyle w:val="Heading2"/>
      </w:pPr>
      <w:r>
        <w:t xml:space="preserve">5. Methodologies and Tools Used by Business Consultants in London</w:t>
      </w:r>
    </w:p>
    <w:p>
      <w:pPr>
        <w:pStyle w:val="FirstParagraph"/>
      </w:pPr>
      <w:r>
        <w:t xml:space="preserve">Business consultants in United Kingdom London employ a range of methodologies, including:</w:t>
      </w:r>
    </w:p>
    <w:p>
      <w:pPr>
        <w:numPr>
          <w:ilvl w:val="0"/>
          <w:numId w:val="1002"/>
        </w:numPr>
        <w:pStyle w:val="Compact"/>
      </w:pPr>
      <w:r>
        <w:rPr>
          <w:bCs/>
          <w:b/>
        </w:rPr>
        <w:t xml:space="preserve">Data Analytics:</w:t>
      </w:r>
      <w:r>
        <w:t xml:space="preserve"> </w:t>
      </w:r>
      <w:r>
        <w:t xml:space="preserve">Utilizing tools like Python and Tableau to process large datasets for strategic decision-making.</w:t>
      </w:r>
    </w:p>
    <w:p>
      <w:pPr>
        <w:numPr>
          <w:ilvl w:val="0"/>
          <w:numId w:val="1002"/>
        </w:numPr>
        <w:pStyle w:val="Compact"/>
      </w:pPr>
      <w:r>
        <w:rPr>
          <w:bCs/>
          <w:b/>
        </w:rPr>
        <w:t xml:space="preserve">Design Thinking:</w:t>
      </w:r>
      <w:r>
        <w:t xml:space="preserve"> </w:t>
      </w:r>
      <w:r>
        <w:t xml:space="preserve">Facilitating innovation workshops to align client goals with user needs.</w:t>
      </w:r>
    </w:p>
    <w:p>
      <w:pPr>
        <w:numPr>
          <w:ilvl w:val="0"/>
          <w:numId w:val="1002"/>
        </w:numPr>
        <w:pStyle w:val="Compact"/>
      </w:pPr>
      <w:r>
        <w:rPr>
          <w:bCs/>
          <w:b/>
        </w:rPr>
        <w:t xml:space="preserve">Risk Management Frameworks:</w:t>
      </w:r>
      <w:r>
        <w:t xml:space="preserve"> </w:t>
      </w:r>
      <w:r>
        <w:t xml:space="preserve">Applying ISO 31000 standards to mitigate uncertainties in volatile markets.</w:t>
      </w:r>
    </w:p>
    <w:bookmarkEnd w:id="26"/>
    <w:bookmarkStart w:id="27" w:name="X5ac81fb00f0c4cb20ec0fca1f7442aef866d1c2"/>
    <w:p>
      <w:pPr>
        <w:pStyle w:val="Heading2"/>
      </w:pPr>
      <w:r>
        <w:t xml:space="preserve">6. Challenges Faced by Business Consultants in London</w:t>
      </w:r>
    </w:p>
    <w:p>
      <w:pPr>
        <w:pStyle w:val="FirstParagraph"/>
      </w:pPr>
      <w:r>
        <w:t xml:space="preserve">While opportunities abound, consultants also encounter challenges such as:</w:t>
      </w:r>
    </w:p>
    <w:p>
      <w:pPr>
        <w:numPr>
          <w:ilvl w:val="0"/>
          <w:numId w:val="1003"/>
        </w:numPr>
        <w:pStyle w:val="Compact"/>
      </w:pPr>
      <w:r>
        <w:rPr>
          <w:bCs/>
          <w:b/>
        </w:rPr>
        <w:t xml:space="preserve">High Competition:</w:t>
      </w:r>
      <w:r>
        <w:t xml:space="preserve"> </w:t>
      </w:r>
      <w:r>
        <w:t xml:space="preserve">The saturated consulting market in London demands exceptional value propositions.</w:t>
      </w:r>
    </w:p>
    <w:p>
      <w:pPr>
        <w:numPr>
          <w:ilvl w:val="0"/>
          <w:numId w:val="1003"/>
        </w:numPr>
        <w:pStyle w:val="Compact"/>
      </w:pPr>
      <w:r>
        <w:rPr>
          <w:bCs/>
          <w:b/>
        </w:rPr>
        <w:t xml:space="preserve">Ethical Dilemmas:</w:t>
      </w:r>
      <w:r>
        <w:t xml:space="preserve"> </w:t>
      </w:r>
      <w:r>
        <w:t xml:space="preserve">Navigating conflicts of interest while maintaining client trust.</w:t>
      </w:r>
    </w:p>
    <w:p>
      <w:pPr>
        <w:numPr>
          <w:ilvl w:val="0"/>
          <w:numId w:val="1003"/>
        </w:numPr>
        <w:pStyle w:val="Compact"/>
      </w:pPr>
      <w:r>
        <w:rPr>
          <w:bCs/>
          <w:b/>
        </w:rPr>
        <w:t xml:space="preserve">Cultural Sensitivity:</w:t>
      </w:r>
      <w:r>
        <w:t xml:space="preserve"> </w:t>
      </w:r>
      <w:r>
        <w:t xml:space="preserve">Balancing global best practices with local UK business norms.</w:t>
      </w:r>
    </w:p>
    <w:bookmarkEnd w:id="27"/>
    <w:bookmarkStart w:id="28" w:name="X32640b6fe5729cc6825b363f529807eff4626d8"/>
    <w:p>
      <w:pPr>
        <w:pStyle w:val="Heading2"/>
      </w:pPr>
      <w:r>
        <w:t xml:space="preserve">7. The Future of Business Consulting in United Kingdom London</w:t>
      </w:r>
    </w:p>
    <w:p>
      <w:pPr>
        <w:pStyle w:val="FirstParagraph"/>
      </w:pPr>
      <w:r>
        <w:t xml:space="preserve">The future of business consulting in London is poised for growth, driven by digital transformation and sustainability initiatives. Consultants are increasingly expected to:</w:t>
      </w:r>
    </w:p>
    <w:p>
      <w:pPr>
        <w:numPr>
          <w:ilvl w:val="0"/>
          <w:numId w:val="1004"/>
        </w:numPr>
        <w:pStyle w:val="Compact"/>
      </w:pPr>
      <w:r>
        <w:rPr>
          <w:bCs/>
          <w:b/>
        </w:rPr>
        <w:t xml:space="preserve">Leverage AI and Automation:</w:t>
      </w:r>
      <w:r>
        <w:t xml:space="preserve"> </w:t>
      </w:r>
      <w:r>
        <w:t xml:space="preserve">Integrate emerging technologies into client operations.</w:t>
      </w:r>
    </w:p>
    <w:p>
      <w:pPr>
        <w:numPr>
          <w:ilvl w:val="0"/>
          <w:numId w:val="1004"/>
        </w:numPr>
        <w:pStyle w:val="Compact"/>
      </w:pPr>
      <w:r>
        <w:rPr>
          <w:bCs/>
          <w:b/>
        </w:rPr>
        <w:t xml:space="preserve">Promote ESG Compliance:</w:t>
      </w:r>
      <w:r>
        <w:t xml:space="preserve"> </w:t>
      </w:r>
      <w:r>
        <w:t xml:space="preserve">Advise businesses on environmental, social, and governance (ESG) strategies.</w:t>
      </w:r>
    </w:p>
    <w:p>
      <w:pPr>
        <w:numPr>
          <w:ilvl w:val="0"/>
          <w:numId w:val="1004"/>
        </w:numPr>
        <w:pStyle w:val="Compact"/>
      </w:pPr>
      <w:r>
        <w:rPr>
          <w:bCs/>
          <w:b/>
        </w:rPr>
        <w:t xml:space="preserve">Foster Global Partnerships:</w:t>
      </w:r>
      <w:r>
        <w:t xml:space="preserve"> </w:t>
      </w:r>
      <w:r>
        <w:t xml:space="preserve">Help UK firms expand into international markets like Asia-Pacific and North America.</w:t>
      </w:r>
    </w:p>
    <w:bookmarkEnd w:id="28"/>
    <w:bookmarkStart w:id="29" w:name="conclusion"/>
    <w:p>
      <w:pPr>
        <w:pStyle w:val="Heading2"/>
      </w:pPr>
      <w:r>
        <w:t xml:space="preserve">8. Conclusion</w:t>
      </w:r>
    </w:p>
    <w:p>
      <w:pPr>
        <w:pStyle w:val="FirstParagraph"/>
      </w:pPr>
      <w:r>
        <w:t xml:space="preserve">This Master Thesis underscores the indispensable role of business consultants in United Kingdom London. By aligning strategic expertise with the city’s economic landscape, consultants empower organizations to thrive in an ever-evolving environment. As London continues to evolve as a global leader, the demand for skilled and adaptable business consultants will remain central to its success.</w:t>
      </w:r>
    </w:p>
    <w:bookmarkEnd w:id="29"/>
    <w:bookmarkStart w:id="30" w:name="references"/>
    <w:p>
      <w:pPr>
        <w:pStyle w:val="Heading2"/>
      </w:pPr>
      <w:r>
        <w:t xml:space="preserve">References</w:t>
      </w:r>
    </w:p>
    <w:p>
      <w:pPr>
        <w:pStyle w:val="FirstParagraph"/>
      </w:pPr>
      <w:r>
        <w:t xml:space="preserve">This thesis draws on data from reputable sources such as the UK Department for Business, Energy &amp; Industrial Strategy (BEIS), reports by Deloitte UK, and case studies published in the Harvard Business Review. All references adhere to the University of London’s academic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Kingdom London</dc:title>
  <dc:creator/>
  <dc:language>en</dc:language>
  <cp:keywords/>
  <dcterms:created xsi:type="dcterms:W3CDTF">2026-07-24T03:45:43Z</dcterms:created>
  <dcterms:modified xsi:type="dcterms:W3CDTF">2026-07-24T03:45:43Z</dcterms:modified>
</cp:coreProperties>
</file>

<file path=docProps/custom.xml><?xml version="1.0" encoding="utf-8"?>
<Properties xmlns="http://schemas.openxmlformats.org/officeDocument/2006/custom-properties" xmlns:vt="http://schemas.openxmlformats.org/officeDocument/2006/docPropsVTypes"/>
</file>